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C3BE" w14:textId="71118E7D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5D38BE76" w14:textId="499442ED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57D85F21" w14:textId="0CEC9E8E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7E15FDA3" w14:textId="239E113A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3643DE9C" w14:textId="77777777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54FAAD46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6F4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360A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E3EE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8FB2D7" w14:textId="417B1753" w:rsidR="005F6580" w:rsidRPr="00F8788C" w:rsidRDefault="00C912EF" w:rsidP="00F8788C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88C">
        <w:rPr>
          <w:rFonts w:ascii="Times New Roman" w:eastAsia="Times New Roman" w:hAnsi="Times New Roman" w:cs="Times New Roman"/>
          <w:b/>
          <w:sz w:val="24"/>
          <w:szCs w:val="24"/>
        </w:rPr>
        <w:t xml:space="preserve">I  </w:t>
      </w:r>
      <w:r w:rsidR="0091157B" w:rsidRPr="00F8788C">
        <w:rPr>
          <w:rFonts w:ascii="Times New Roman" w:eastAsia="Times New Roman" w:hAnsi="Times New Roman" w:cs="Times New Roman"/>
          <w:b/>
          <w:sz w:val="24"/>
          <w:szCs w:val="24"/>
        </w:rPr>
        <w:t>OPĆI DIO</w:t>
      </w:r>
    </w:p>
    <w:p w14:paraId="51CC9B46" w14:textId="77777777" w:rsidR="00EE0F3F" w:rsidRPr="00C715FB" w:rsidRDefault="00DE570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16DBCF9" w14:textId="789FE934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Filozofski fakultet u Splitu djeluje kao visoko učilište u sastavu Sveučilišta u Splitu koji ustrojava i izvodi nastavu na </w:t>
      </w:r>
      <w:r w:rsidR="001F401C">
        <w:rPr>
          <w:rFonts w:ascii="Times New Roman" w:hAnsi="Times New Roman" w:cs="Times New Roman"/>
          <w:sz w:val="24"/>
          <w:szCs w:val="24"/>
        </w:rPr>
        <w:t>prijediplom</w:t>
      </w:r>
      <w:r w:rsidRPr="00C715FB">
        <w:rPr>
          <w:rFonts w:ascii="Times New Roman" w:hAnsi="Times New Roman" w:cs="Times New Roman"/>
          <w:sz w:val="24"/>
          <w:szCs w:val="24"/>
        </w:rPr>
        <w:t xml:space="preserve">skoj, diplomskoj, integriranoj i poslijediplomskoj razini u znanstvenim područjima društvenih, humanističkih i interdisciplinarnih znanosti. </w:t>
      </w:r>
    </w:p>
    <w:p w14:paraId="59F76F8D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Filozofski fakultet u Splitu čine sljedeće ustrojbene jedinice: </w:t>
      </w:r>
    </w:p>
    <w:p w14:paraId="047F5EED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Odsjeci za:</w:t>
      </w:r>
    </w:p>
    <w:p w14:paraId="25695063" w14:textId="40B8C97B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Hrvatski jezik i književnost</w:t>
        </w:r>
      </w:hyperlink>
    </w:p>
    <w:p w14:paraId="543DB8D6" w14:textId="789BB66C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Engleski jezik i književnost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8BF89" w14:textId="5C230608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Talijanski jezik i književnost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8C3C9" w14:textId="4BC21E54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Povijest umjetnosti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BC7C4" w14:textId="682BDA55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Povijest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8A91" w14:textId="73F974D4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Filozofij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F806B" w14:textId="62202699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Sociologij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E5500" w14:textId="708CB13D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Pedagogij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FA974" w14:textId="3AAB97AE" w:rsidR="00EE0F3F" w:rsidRPr="0068583E" w:rsidRDefault="00D81F98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Učiteljski studij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B9C8" w14:textId="07220946" w:rsidR="00EE0F3F" w:rsidRPr="0068583E" w:rsidRDefault="00DE5702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Rani i p</w:t>
      </w:r>
      <w:hyperlink r:id="rId18">
        <w:r w:rsidRPr="0068583E">
          <w:rPr>
            <w:rFonts w:ascii="Times New Roman" w:hAnsi="Times New Roman" w:cs="Times New Roman"/>
            <w:color w:val="000000"/>
            <w:sz w:val="24"/>
            <w:szCs w:val="24"/>
          </w:rPr>
          <w:t>redškolski odgoj</w:t>
        </w:r>
      </w:hyperlink>
      <w:r w:rsidRPr="0068583E">
        <w:rPr>
          <w:rFonts w:ascii="Times New Roman" w:hAnsi="Times New Roman" w:cs="Times New Roman"/>
          <w:sz w:val="24"/>
          <w:szCs w:val="24"/>
        </w:rPr>
        <w:t xml:space="preserve"> i obrazovanje </w:t>
      </w:r>
    </w:p>
    <w:p w14:paraId="7A2BAD32" w14:textId="6B5EB747" w:rsidR="004A4A79" w:rsidRPr="0068583E" w:rsidRDefault="00DE5702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Njemački jezik i književnost</w:t>
      </w:r>
    </w:p>
    <w:p w14:paraId="76F1FF65" w14:textId="3F964E31" w:rsidR="00EE0F3F" w:rsidRPr="0068583E" w:rsidRDefault="004A4A79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Psihologij</w:t>
      </w:r>
      <w:r w:rsidR="005D53BE" w:rsidRPr="0068583E">
        <w:rPr>
          <w:rFonts w:ascii="Times New Roman" w:hAnsi="Times New Roman" w:cs="Times New Roman"/>
          <w:sz w:val="24"/>
          <w:szCs w:val="24"/>
        </w:rPr>
        <w:t>u</w:t>
      </w:r>
      <w:r w:rsidR="00DE5702" w:rsidRPr="0068583E">
        <w:rPr>
          <w:rFonts w:ascii="Times New Roman" w:hAnsi="Times New Roman" w:cs="Times New Roman"/>
          <w:sz w:val="24"/>
          <w:szCs w:val="24"/>
        </w:rPr>
        <w:t>.</w:t>
      </w:r>
    </w:p>
    <w:p w14:paraId="3CDFD03C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Centri: </w:t>
      </w:r>
    </w:p>
    <w:p w14:paraId="6773F374" w14:textId="6F996938" w:rsidR="00EE0F3F" w:rsidRPr="0068583E" w:rsidRDefault="00D81F98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CIRCO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  <w:r w:rsidR="00563FA5" w:rsidRPr="00563FA5">
        <w:rPr>
          <w:rFonts w:ascii="Times New Roman" w:hAnsi="Times New Roman" w:cs="Times New Roman"/>
          <w:sz w:val="24"/>
          <w:szCs w:val="24"/>
        </w:rPr>
        <w:t>- Centar za istraživanje i razvoj cjeloživotnog obrazovanja</w:t>
      </w:r>
    </w:p>
    <w:p w14:paraId="664FA6F1" w14:textId="7E88AA04" w:rsidR="00EE0F3F" w:rsidRPr="0068583E" w:rsidRDefault="00563FA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 xml:space="preserve">CEHAS - </w:t>
      </w:r>
      <w:hyperlink r:id="rId20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 hrvatske studije</w:t>
        </w:r>
      </w:hyperlink>
      <w:r w:rsidR="00DE5702" w:rsidRPr="0068583E">
        <w:rPr>
          <w:rFonts w:ascii="Times New Roman" w:hAnsi="Times New Roman" w:cs="Times New Roman"/>
          <w:color w:val="000000"/>
          <w:sz w:val="24"/>
          <w:szCs w:val="24"/>
        </w:rPr>
        <w:t xml:space="preserve"> u svijetu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46AC8" w14:textId="400F5851" w:rsidR="00EE0F3F" w:rsidRPr="0068583E" w:rsidRDefault="00D81F98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savjetovanje</w:t>
        </w:r>
      </w:hyperlink>
      <w:r w:rsidR="00DE5702" w:rsidRPr="0068583E">
        <w:rPr>
          <w:rFonts w:ascii="Times New Roman" w:hAnsi="Times New Roman" w:cs="Times New Roman"/>
          <w:color w:val="000000"/>
          <w:sz w:val="24"/>
          <w:szCs w:val="24"/>
        </w:rPr>
        <w:t xml:space="preserve"> studenata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4FFB" w14:textId="77777777" w:rsidR="00563FA5" w:rsidRPr="00563FA5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>Centar za planiranje i razvoj karijera</w:t>
      </w:r>
    </w:p>
    <w:p w14:paraId="7A49BB88" w14:textId="77777777" w:rsidR="00563FA5" w:rsidRPr="00563FA5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563FA5">
        <w:rPr>
          <w:rFonts w:ascii="Times New Roman" w:hAnsi="Times New Roman" w:cs="Times New Roman"/>
          <w:i/>
          <w:iCs/>
          <w:sz w:val="24"/>
          <w:szCs w:val="24"/>
        </w:rPr>
        <w:t>Studia Mediterranea</w:t>
      </w:r>
    </w:p>
    <w:p w14:paraId="42413E77" w14:textId="69B7BE71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Centar za lokalnu povijest i rodoslovlje</w:t>
      </w:r>
    </w:p>
    <w:p w14:paraId="5C0643D4" w14:textId="538D52EF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 xml:space="preserve">Znanstveni centar </w:t>
      </w:r>
      <w:r w:rsidR="005D53BE" w:rsidRPr="0068583E">
        <w:rPr>
          <w:rFonts w:ascii="Times New Roman" w:hAnsi="Times New Roman" w:cs="Times New Roman"/>
          <w:sz w:val="24"/>
          <w:szCs w:val="24"/>
        </w:rPr>
        <w:t>„Berislav Žarnić“</w:t>
      </w:r>
    </w:p>
    <w:p w14:paraId="77650BBB" w14:textId="6236E74F" w:rsidR="00EE0F3F" w:rsidRPr="0068583E" w:rsidRDefault="00D81F98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2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 integrativnu bioetiku</w:t>
        </w:r>
      </w:hyperlink>
    </w:p>
    <w:p w14:paraId="76A4741C" w14:textId="20A9F419" w:rsidR="00563FA5" w:rsidRPr="00563FA5" w:rsidRDefault="00DE5702" w:rsidP="00390347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color w:val="000000"/>
          <w:sz w:val="24"/>
          <w:szCs w:val="24"/>
        </w:rPr>
        <w:t>Centar za komparativne i korejske studije</w:t>
      </w:r>
      <w:r w:rsidRPr="00563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A03E" w14:textId="77777777" w:rsidR="00563FA5" w:rsidRPr="00563FA5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>Centar za nematerijalnu kulturnu baštinu</w:t>
      </w:r>
    </w:p>
    <w:p w14:paraId="4150DC8C" w14:textId="51D65E5D" w:rsidR="00563FA5" w:rsidRPr="0068583E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>Centar za strane jezike</w:t>
      </w:r>
    </w:p>
    <w:p w14:paraId="40FC53DA" w14:textId="2BDAA627" w:rsidR="0068583E" w:rsidRDefault="002E6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8583E">
        <w:rPr>
          <w:rFonts w:ascii="Times New Roman" w:hAnsi="Times New Roman" w:cs="Times New Roman"/>
          <w:sz w:val="24"/>
          <w:szCs w:val="24"/>
        </w:rPr>
        <w:t>- Stručne službe</w:t>
      </w:r>
    </w:p>
    <w:p w14:paraId="1B520D0D" w14:textId="193661C3" w:rsidR="00EE0F3F" w:rsidRPr="0068583E" w:rsidRDefault="0068583E" w:rsidP="0068583E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K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njižnica </w:t>
      </w:r>
    </w:p>
    <w:p w14:paraId="35CB5BE7" w14:textId="1418F53D" w:rsidR="00EE0F3F" w:rsidRPr="0068583E" w:rsidRDefault="0068583E" w:rsidP="0068583E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A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dministrativno-tehničke službe. </w:t>
      </w:r>
    </w:p>
    <w:p w14:paraId="55917EE3" w14:textId="303D7B6D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Fakultet većinu svoje djelatnosti ostvaruje u području visokog obrazovanja i znanosti. Rad u tim područjima većinski se financira iz sredstava državnog proračuna</w:t>
      </w:r>
      <w:r w:rsidR="006D0CC5">
        <w:rPr>
          <w:rFonts w:ascii="Times New Roman" w:hAnsi="Times New Roman" w:cs="Times New Roman"/>
          <w:sz w:val="24"/>
          <w:szCs w:val="24"/>
        </w:rPr>
        <w:t xml:space="preserve"> </w:t>
      </w:r>
      <w:r w:rsidR="00BE5B33">
        <w:rPr>
          <w:rFonts w:ascii="Times New Roman" w:hAnsi="Times New Roman" w:cs="Times New Roman"/>
          <w:sz w:val="24"/>
          <w:szCs w:val="24"/>
        </w:rPr>
        <w:t>(8</w:t>
      </w:r>
      <w:r w:rsidR="00AE3EEB">
        <w:rPr>
          <w:rFonts w:ascii="Times New Roman" w:hAnsi="Times New Roman" w:cs="Times New Roman"/>
          <w:sz w:val="24"/>
          <w:szCs w:val="24"/>
        </w:rPr>
        <w:t>3</w:t>
      </w:r>
      <w:r w:rsidR="00BE5B33">
        <w:rPr>
          <w:rFonts w:ascii="Times New Roman" w:hAnsi="Times New Roman" w:cs="Times New Roman"/>
          <w:sz w:val="24"/>
          <w:szCs w:val="24"/>
        </w:rPr>
        <w:t>,</w:t>
      </w:r>
      <w:r w:rsidR="00AE3EEB">
        <w:rPr>
          <w:rFonts w:ascii="Times New Roman" w:hAnsi="Times New Roman" w:cs="Times New Roman"/>
          <w:sz w:val="24"/>
          <w:szCs w:val="24"/>
        </w:rPr>
        <w:t>03</w:t>
      </w:r>
      <w:r w:rsidR="006D0CC5">
        <w:rPr>
          <w:rFonts w:ascii="Times New Roman" w:hAnsi="Times New Roman" w:cs="Times New Roman"/>
          <w:sz w:val="24"/>
          <w:szCs w:val="24"/>
        </w:rPr>
        <w:t>%</w:t>
      </w:r>
      <w:r w:rsidR="00BE5B33">
        <w:rPr>
          <w:rFonts w:ascii="Times New Roman" w:hAnsi="Times New Roman" w:cs="Times New Roman"/>
          <w:sz w:val="24"/>
          <w:szCs w:val="24"/>
        </w:rPr>
        <w:t>)</w:t>
      </w:r>
      <w:r w:rsidRPr="00C715FB">
        <w:rPr>
          <w:rFonts w:ascii="Times New Roman" w:hAnsi="Times New Roman" w:cs="Times New Roman"/>
          <w:sz w:val="24"/>
          <w:szCs w:val="24"/>
        </w:rPr>
        <w:t>.</w:t>
      </w:r>
      <w:r w:rsidR="00590450">
        <w:rPr>
          <w:rFonts w:ascii="Times New Roman" w:hAnsi="Times New Roman" w:cs="Times New Roman"/>
          <w:sz w:val="24"/>
          <w:szCs w:val="24"/>
        </w:rPr>
        <w:t xml:space="preserve"> Ostatak se financira iz vlastitih prihoda (</w:t>
      </w:r>
      <w:r w:rsidR="007360A7">
        <w:rPr>
          <w:rFonts w:ascii="Times New Roman" w:hAnsi="Times New Roman" w:cs="Times New Roman"/>
          <w:sz w:val="24"/>
          <w:szCs w:val="24"/>
        </w:rPr>
        <w:t>zakupi, prodaji knjiga, organizacija seminara i konferencija)</w:t>
      </w:r>
      <w:r w:rsidR="00590450">
        <w:rPr>
          <w:rFonts w:ascii="Times New Roman" w:hAnsi="Times New Roman" w:cs="Times New Roman"/>
          <w:sz w:val="24"/>
          <w:szCs w:val="24"/>
        </w:rPr>
        <w:t xml:space="preserve"> </w:t>
      </w:r>
      <w:r w:rsidR="00AE3EEB">
        <w:rPr>
          <w:rFonts w:ascii="Times New Roman" w:hAnsi="Times New Roman" w:cs="Times New Roman"/>
          <w:sz w:val="24"/>
          <w:szCs w:val="24"/>
        </w:rPr>
        <w:t>0</w:t>
      </w:r>
      <w:r w:rsidR="00C81F54">
        <w:rPr>
          <w:rFonts w:ascii="Times New Roman" w:hAnsi="Times New Roman" w:cs="Times New Roman"/>
          <w:sz w:val="24"/>
          <w:szCs w:val="24"/>
        </w:rPr>
        <w:t>,</w:t>
      </w:r>
      <w:r w:rsidR="00AE3EEB">
        <w:rPr>
          <w:rFonts w:ascii="Times New Roman" w:hAnsi="Times New Roman" w:cs="Times New Roman"/>
          <w:sz w:val="24"/>
          <w:szCs w:val="24"/>
        </w:rPr>
        <w:t>6</w:t>
      </w:r>
      <w:r w:rsidR="00D508B7">
        <w:rPr>
          <w:rFonts w:ascii="Times New Roman" w:hAnsi="Times New Roman" w:cs="Times New Roman"/>
          <w:sz w:val="24"/>
          <w:szCs w:val="24"/>
        </w:rPr>
        <w:t>7</w:t>
      </w:r>
      <w:r w:rsidR="00590450">
        <w:rPr>
          <w:rFonts w:ascii="Times New Roman" w:hAnsi="Times New Roman" w:cs="Times New Roman"/>
          <w:sz w:val="24"/>
          <w:szCs w:val="24"/>
        </w:rPr>
        <w:t xml:space="preserve">%, </w:t>
      </w:r>
      <w:r w:rsidR="007360A7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590450">
        <w:rPr>
          <w:rFonts w:ascii="Times New Roman" w:hAnsi="Times New Roman" w:cs="Times New Roman"/>
          <w:sz w:val="24"/>
          <w:szCs w:val="24"/>
        </w:rPr>
        <w:t xml:space="preserve"> </w:t>
      </w:r>
      <w:r w:rsidR="007360A7">
        <w:rPr>
          <w:rFonts w:ascii="Times New Roman" w:hAnsi="Times New Roman" w:cs="Times New Roman"/>
          <w:sz w:val="24"/>
          <w:szCs w:val="24"/>
        </w:rPr>
        <w:t>(školarine i ostale naknade studenata iz redovnih studija i samofinancirajućih studija, polaznika na cjeloživotnom obrazovanju i obrazovnim programa)</w:t>
      </w:r>
      <w:r w:rsidR="00DB5F48">
        <w:rPr>
          <w:rFonts w:ascii="Times New Roman" w:hAnsi="Times New Roman" w:cs="Times New Roman"/>
          <w:sz w:val="24"/>
          <w:szCs w:val="24"/>
        </w:rPr>
        <w:t xml:space="preserve"> </w:t>
      </w:r>
      <w:r w:rsidR="00C81F54">
        <w:rPr>
          <w:rFonts w:ascii="Times New Roman" w:hAnsi="Times New Roman" w:cs="Times New Roman"/>
          <w:sz w:val="24"/>
          <w:szCs w:val="24"/>
        </w:rPr>
        <w:t>1</w:t>
      </w:r>
      <w:r w:rsidR="00AE3EEB">
        <w:rPr>
          <w:rFonts w:ascii="Times New Roman" w:hAnsi="Times New Roman" w:cs="Times New Roman"/>
          <w:sz w:val="24"/>
          <w:szCs w:val="24"/>
        </w:rPr>
        <w:t>2</w:t>
      </w:r>
      <w:r w:rsidR="00C81F54">
        <w:rPr>
          <w:rFonts w:ascii="Times New Roman" w:hAnsi="Times New Roman" w:cs="Times New Roman"/>
          <w:sz w:val="24"/>
          <w:szCs w:val="24"/>
        </w:rPr>
        <w:t>,</w:t>
      </w:r>
      <w:r w:rsidR="00AE3EEB">
        <w:rPr>
          <w:rFonts w:ascii="Times New Roman" w:hAnsi="Times New Roman" w:cs="Times New Roman"/>
          <w:sz w:val="24"/>
          <w:szCs w:val="24"/>
        </w:rPr>
        <w:t xml:space="preserve">33%. Daljnje financiranje je iz </w:t>
      </w:r>
      <w:r w:rsidR="00590450">
        <w:rPr>
          <w:rFonts w:ascii="Times New Roman" w:hAnsi="Times New Roman" w:cs="Times New Roman"/>
          <w:sz w:val="24"/>
          <w:szCs w:val="24"/>
        </w:rPr>
        <w:t xml:space="preserve">sredstava </w:t>
      </w:r>
      <w:r w:rsidR="00AE3EEB">
        <w:rPr>
          <w:rFonts w:ascii="Times New Roman" w:hAnsi="Times New Roman" w:cs="Times New Roman"/>
          <w:sz w:val="24"/>
          <w:szCs w:val="24"/>
        </w:rPr>
        <w:t>Mehanizma za oporavak i otpornost</w:t>
      </w:r>
      <w:r w:rsidR="00C81F54">
        <w:rPr>
          <w:rFonts w:ascii="Times New Roman" w:hAnsi="Times New Roman" w:cs="Times New Roman"/>
          <w:sz w:val="24"/>
          <w:szCs w:val="24"/>
        </w:rPr>
        <w:t xml:space="preserve"> </w:t>
      </w:r>
      <w:r w:rsidR="00AE3EEB">
        <w:rPr>
          <w:rFonts w:ascii="Times New Roman" w:hAnsi="Times New Roman" w:cs="Times New Roman"/>
          <w:sz w:val="24"/>
          <w:szCs w:val="24"/>
        </w:rPr>
        <w:t xml:space="preserve">2,22%, Europski socijalni fond plus 0,02%, Ostale darovnice </w:t>
      </w:r>
      <w:r w:rsidR="001F56E5">
        <w:rPr>
          <w:rFonts w:ascii="Times New Roman" w:hAnsi="Times New Roman" w:cs="Times New Roman"/>
          <w:sz w:val="24"/>
          <w:szCs w:val="24"/>
        </w:rPr>
        <w:t>1,4</w:t>
      </w:r>
      <w:r w:rsidR="0034603A">
        <w:rPr>
          <w:rFonts w:ascii="Times New Roman" w:hAnsi="Times New Roman" w:cs="Times New Roman"/>
          <w:sz w:val="24"/>
          <w:szCs w:val="24"/>
        </w:rPr>
        <w:t>5</w:t>
      </w:r>
      <w:r w:rsidR="00AE3EEB">
        <w:rPr>
          <w:rFonts w:ascii="Times New Roman" w:hAnsi="Times New Roman" w:cs="Times New Roman"/>
          <w:sz w:val="24"/>
          <w:szCs w:val="24"/>
        </w:rPr>
        <w:t xml:space="preserve">%, </w:t>
      </w:r>
      <w:r w:rsidR="00AE3EEB" w:rsidRPr="00901235">
        <w:rPr>
          <w:rFonts w:ascii="Times New Roman" w:hAnsi="Times New Roman" w:cs="Times New Roman"/>
          <w:sz w:val="24"/>
          <w:szCs w:val="24"/>
        </w:rPr>
        <w:t>Ostale pomoći 0,0</w:t>
      </w:r>
      <w:r w:rsidR="00D508B7">
        <w:rPr>
          <w:rFonts w:ascii="Times New Roman" w:hAnsi="Times New Roman" w:cs="Times New Roman"/>
          <w:sz w:val="24"/>
          <w:szCs w:val="24"/>
        </w:rPr>
        <w:t>4</w:t>
      </w:r>
      <w:r w:rsidR="00AE3EEB" w:rsidRPr="00901235">
        <w:rPr>
          <w:rFonts w:ascii="Times New Roman" w:hAnsi="Times New Roman" w:cs="Times New Roman"/>
          <w:sz w:val="24"/>
          <w:szCs w:val="24"/>
        </w:rPr>
        <w:t xml:space="preserve">% </w:t>
      </w:r>
      <w:r w:rsidR="00AE3EEB">
        <w:rPr>
          <w:rFonts w:ascii="Times New Roman" w:hAnsi="Times New Roman" w:cs="Times New Roman"/>
          <w:sz w:val="24"/>
          <w:szCs w:val="24"/>
        </w:rPr>
        <w:t>i Pomoći iz državnog proračuna kroz ostale pomoći 0,24%</w:t>
      </w:r>
      <w:r w:rsidR="00590450">
        <w:rPr>
          <w:rFonts w:ascii="Times New Roman" w:hAnsi="Times New Roman" w:cs="Times New Roman"/>
          <w:sz w:val="24"/>
          <w:szCs w:val="24"/>
        </w:rPr>
        <w:t>.</w:t>
      </w:r>
    </w:p>
    <w:p w14:paraId="49BDBFBA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Djelatnost Fakulteta jest: </w:t>
      </w:r>
    </w:p>
    <w:p w14:paraId="0F7126AE" w14:textId="2327FC55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obrazovanje studenata na </w:t>
      </w:r>
      <w:r w:rsidR="001F401C">
        <w:rPr>
          <w:rFonts w:ascii="Times New Roman" w:hAnsi="Times New Roman" w:cs="Times New Roman"/>
          <w:sz w:val="24"/>
          <w:szCs w:val="24"/>
        </w:rPr>
        <w:t>prijediplom</w:t>
      </w:r>
      <w:r w:rsidRPr="007534E6">
        <w:rPr>
          <w:rFonts w:ascii="Times New Roman" w:hAnsi="Times New Roman" w:cs="Times New Roman"/>
          <w:sz w:val="24"/>
          <w:szCs w:val="24"/>
        </w:rPr>
        <w:t>skom, diplomskom, integriranom i poslijediplomskom znanstvenom studiju u znanstvenim područjima društvenih, humanističkih i interdisciplinarnih znanosti u skladu sa Zakonom,</w:t>
      </w:r>
    </w:p>
    <w:p w14:paraId="02E5881A" w14:textId="1640145B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izvođenje programa pedagoško – psihološko – didaktičko – metodičkog obrazovanja za polaznike koji su tijekom ranijeg školovanja stekli minimalno 180 ECTS bodova, a žele biti nastavnici,</w:t>
      </w:r>
    </w:p>
    <w:p w14:paraId="3AA30B56" w14:textId="112DF890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izvođenje programa za stjecanje pedagoških kompetencije za osposobljavanje strukovnih nastavnika/suradnika u nastavi, </w:t>
      </w:r>
    </w:p>
    <w:p w14:paraId="1BF6BD6F" w14:textId="041905E2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znanstveno-istraživačka djelatnost i stručni rad u područjima društvenih, humanističkih i  interdisciplinarnih znanosti,</w:t>
      </w:r>
    </w:p>
    <w:p w14:paraId="63CE17F9" w14:textId="513CCA2D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izrada i provedba znanstvenih, istraživačkih i stručnih nacionalnih i međunarodnih projekata,</w:t>
      </w:r>
    </w:p>
    <w:p w14:paraId="747AA4B0" w14:textId="3B6AC06B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organiziranje nacionalnih i međunarodnih znanstvenih, istraživačkih i stručnih skupova,</w:t>
      </w:r>
    </w:p>
    <w:p w14:paraId="200CF019" w14:textId="739DBEFA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provedba postupaka izbora u odgovarajuća zvanja u skladu sa Zakonom i drugim propisima, </w:t>
      </w:r>
    </w:p>
    <w:p w14:paraId="2B63A1CF" w14:textId="01F36560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izvođenje programa stalnog stručnog usavršavanja polaznika iz područja društvenih, humanističkih i interdisciplinarnih znanosti u okviru koncepta cjeloživotnog obrazovanja i usavršavanja,</w:t>
      </w:r>
    </w:p>
    <w:p w14:paraId="28435AEB" w14:textId="5A400114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tečajevi hrvatskog jezika za strance, programe upoznavanja hrvatske tradicije i kulture i provođenje ispita poznavanja hrvatskoga jezika za strance,</w:t>
      </w:r>
    </w:p>
    <w:p w14:paraId="3B039F3F" w14:textId="29567555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nakladnička, izdavačka, bibliotečna i informatička djelatnost za potrebe nastavne, znanstvene, istraživačke i stručne djelatnosti Fakulteta, </w:t>
      </w:r>
    </w:p>
    <w:p w14:paraId="2BC55B0F" w14:textId="77777777" w:rsidR="0034603A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pružanje usluga trgovačkim društvima i drugim organizacijama kada to služi razvoju osnovne djelatnosti</w:t>
      </w:r>
    </w:p>
    <w:p w14:paraId="1500FE5E" w14:textId="63657A42" w:rsidR="00EE0F3F" w:rsidRPr="007534E6" w:rsidRDefault="0034603A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prekvalifikacija obrazovnih programa</w:t>
      </w:r>
      <w:r w:rsidR="007534E6">
        <w:rPr>
          <w:rFonts w:ascii="Times New Roman" w:hAnsi="Times New Roman" w:cs="Times New Roman"/>
          <w:sz w:val="24"/>
          <w:szCs w:val="24"/>
        </w:rPr>
        <w:t>.</w:t>
      </w:r>
    </w:p>
    <w:p w14:paraId="622B24C1" w14:textId="1AC89082" w:rsidR="00AE1029" w:rsidRDefault="00AE1029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Sažetak računa</w:t>
      </w:r>
      <w:r w:rsidR="00B9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prihoda i rashoda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486"/>
      </w:tblGrid>
      <w:tr w:rsidR="00AE1029" w:rsidRPr="00AE1029" w14:paraId="761D96AA" w14:textId="77777777" w:rsidTr="002F03BA">
        <w:trPr>
          <w:trHeight w:val="471"/>
        </w:trPr>
        <w:tc>
          <w:tcPr>
            <w:tcW w:w="10030" w:type="dxa"/>
          </w:tcPr>
          <w:p w14:paraId="2C2DDA54" w14:textId="7F962AD3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6F4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360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god.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6F4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360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60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AE1029" w:rsidRPr="00AE1029" w14:paraId="29F2AE88" w14:textId="77777777" w:rsidTr="002F03BA">
        <w:trPr>
          <w:trHeight w:val="407"/>
        </w:trPr>
        <w:tc>
          <w:tcPr>
            <w:tcW w:w="10030" w:type="dxa"/>
          </w:tcPr>
          <w:p w14:paraId="6829E2E7" w14:textId="60366921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Prihodi  poslovanja 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10.243.295                  10.393.346                10.448.054</w:t>
            </w:r>
          </w:p>
        </w:tc>
      </w:tr>
      <w:tr w:rsidR="00AE1029" w:rsidRPr="00AE1029" w14:paraId="4E420E35" w14:textId="77777777" w:rsidTr="002F03BA">
        <w:trPr>
          <w:trHeight w:val="412"/>
        </w:trPr>
        <w:tc>
          <w:tcPr>
            <w:tcW w:w="10030" w:type="dxa"/>
          </w:tcPr>
          <w:p w14:paraId="5E1E5F7C" w14:textId="4A436526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Prihodi od nefinancijske imovine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-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-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-</w:t>
            </w:r>
          </w:p>
        </w:tc>
      </w:tr>
      <w:tr w:rsidR="00AE1029" w:rsidRPr="00AE1029" w14:paraId="328569C7" w14:textId="77777777" w:rsidTr="002F03BA">
        <w:trPr>
          <w:trHeight w:val="419"/>
        </w:trPr>
        <w:tc>
          <w:tcPr>
            <w:tcW w:w="10030" w:type="dxa"/>
          </w:tcPr>
          <w:p w14:paraId="5727F240" w14:textId="4D835C33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  <w:r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prihodi                                </w:t>
            </w:r>
            <w:r w:rsidR="00CD0ABD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A2C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03A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>10.243.295                  10.393.346                10.448.054</w:t>
            </w:r>
          </w:p>
        </w:tc>
      </w:tr>
      <w:tr w:rsidR="00AE1029" w:rsidRPr="00AE1029" w14:paraId="4BDB1F81" w14:textId="77777777" w:rsidTr="00AE1029">
        <w:tc>
          <w:tcPr>
            <w:tcW w:w="10030" w:type="dxa"/>
          </w:tcPr>
          <w:p w14:paraId="4337B9AE" w14:textId="77777777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29" w:rsidRPr="00AE1029" w14:paraId="305ED1CD" w14:textId="77777777" w:rsidTr="002F03BA">
        <w:trPr>
          <w:trHeight w:val="387"/>
        </w:trPr>
        <w:tc>
          <w:tcPr>
            <w:tcW w:w="10030" w:type="dxa"/>
          </w:tcPr>
          <w:p w14:paraId="305462CB" w14:textId="52044549" w:rsidR="00AE1029" w:rsidRPr="00AE1029" w:rsidRDefault="00AE1029" w:rsidP="002F31F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Rashodi poslovanja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52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52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9.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968.364</w:t>
            </w:r>
          </w:p>
        </w:tc>
      </w:tr>
      <w:tr w:rsidR="00AE1029" w:rsidRPr="00AE1029" w14:paraId="57B1BBC4" w14:textId="77777777" w:rsidTr="002F03BA">
        <w:trPr>
          <w:trHeight w:val="410"/>
        </w:trPr>
        <w:tc>
          <w:tcPr>
            <w:tcW w:w="10030" w:type="dxa"/>
          </w:tcPr>
          <w:p w14:paraId="40A366F6" w14:textId="2B0C206B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Rashodi za nefinancijsku imovinu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169.930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>91.930</w:t>
            </w:r>
          </w:p>
        </w:tc>
      </w:tr>
      <w:tr w:rsidR="00AE1029" w:rsidRPr="00AE1029" w14:paraId="53E36643" w14:textId="77777777" w:rsidTr="002F03BA">
        <w:trPr>
          <w:trHeight w:val="418"/>
        </w:trPr>
        <w:tc>
          <w:tcPr>
            <w:tcW w:w="10030" w:type="dxa"/>
          </w:tcPr>
          <w:p w14:paraId="587D2438" w14:textId="191F3185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Ukupno rashodi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603A" w:rsidRP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9.9</w:t>
            </w:r>
            <w:r w:rsidR="002F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34603A" w:rsidRP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F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25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2F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10.04</w:t>
            </w:r>
            <w:r w:rsidR="0025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F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914</w:t>
            </w:r>
            <w:r w:rsid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4E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6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10.060.294</w:t>
            </w:r>
          </w:p>
        </w:tc>
      </w:tr>
      <w:tr w:rsidR="00AE1029" w:rsidRPr="00AE1029" w14:paraId="34C4A17A" w14:textId="77777777" w:rsidTr="002F03BA">
        <w:trPr>
          <w:trHeight w:val="410"/>
        </w:trPr>
        <w:tc>
          <w:tcPr>
            <w:tcW w:w="10030" w:type="dxa"/>
          </w:tcPr>
          <w:p w14:paraId="55D70416" w14:textId="010CAAB5" w:rsidR="00AE1029" w:rsidRPr="0034603A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>Prijenos sredstava iz prethodne godine</w:t>
            </w:r>
            <w:r w:rsidR="00CD0ABD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33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03A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31F7">
              <w:rPr>
                <w:rFonts w:ascii="Times New Roman" w:hAnsi="Times New Roman" w:cs="Times New Roman"/>
                <w:b/>
                <w:sz w:val="24"/>
                <w:szCs w:val="24"/>
              </w:rPr>
              <w:t>302.313</w:t>
            </w:r>
            <w:r w:rsidR="006B1033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E2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31F7">
              <w:rPr>
                <w:rFonts w:ascii="Times New Roman" w:hAnsi="Times New Roman" w:cs="Times New Roman"/>
                <w:b/>
                <w:sz w:val="24"/>
                <w:szCs w:val="24"/>
              </w:rPr>
              <w:t>693.002</w:t>
            </w:r>
            <w:r w:rsid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9110E" w:rsidRPr="00346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F31F7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 w:rsidR="004E2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F31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460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26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31F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E1029" w:rsidRPr="00AE1029" w14:paraId="48BCC6F6" w14:textId="77777777" w:rsidTr="002F03BA">
        <w:trPr>
          <w:trHeight w:val="416"/>
        </w:trPr>
        <w:tc>
          <w:tcPr>
            <w:tcW w:w="10030" w:type="dxa"/>
          </w:tcPr>
          <w:p w14:paraId="767384DB" w14:textId="5971DF6D" w:rsidR="00AE1029" w:rsidRPr="00AE1029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Prijenos sredstava u slijedeće razdoblje  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693.002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03A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4E2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265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2F31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45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E2655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>1.426</w:t>
            </w:r>
            <w:r w:rsidR="004E2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E2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0AD" w:rsidRPr="00AE1029" w14:paraId="3667F482" w14:textId="77777777" w:rsidTr="002F03BA">
        <w:trPr>
          <w:trHeight w:val="421"/>
        </w:trPr>
        <w:tc>
          <w:tcPr>
            <w:tcW w:w="10030" w:type="dxa"/>
          </w:tcPr>
          <w:p w14:paraId="68203396" w14:textId="0CDE0275" w:rsidR="003920AD" w:rsidRPr="00AE1029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Neto financiranje                                       </w:t>
            </w:r>
            <w:r w:rsidR="004E26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>-390.689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>-387.760</w:t>
            </w:r>
          </w:p>
        </w:tc>
      </w:tr>
      <w:tr w:rsidR="003920AD" w:rsidRPr="00AE1029" w14:paraId="7DB4076F" w14:textId="77777777" w:rsidTr="002F03BA">
        <w:trPr>
          <w:trHeight w:val="413"/>
        </w:trPr>
        <w:tc>
          <w:tcPr>
            <w:tcW w:w="10030" w:type="dxa"/>
          </w:tcPr>
          <w:p w14:paraId="02B1E53D" w14:textId="6C2B427B" w:rsidR="003920AD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Viša / manjak+ neto financiranje           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 xml:space="preserve">-95.258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50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</w:tr>
    </w:tbl>
    <w:p w14:paraId="0D299985" w14:textId="77777777" w:rsidR="009303DE" w:rsidRDefault="009303DE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F3481B" w14:textId="19EA0013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za </w:t>
      </w:r>
      <w:r w:rsidR="00586F43">
        <w:rPr>
          <w:rFonts w:ascii="Times New Roman" w:hAnsi="Times New Roman" w:cs="Times New Roman"/>
          <w:sz w:val="24"/>
          <w:szCs w:val="24"/>
        </w:rPr>
        <w:t>202</w:t>
      </w:r>
      <w:r w:rsidR="007360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1A0ABF">
        <w:rPr>
          <w:rFonts w:ascii="Times New Roman" w:hAnsi="Times New Roman" w:cs="Times New Roman"/>
          <w:sz w:val="24"/>
          <w:szCs w:val="24"/>
        </w:rPr>
        <w:t xml:space="preserve">planirani su u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1A0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43">
        <w:rPr>
          <w:rFonts w:ascii="Times New Roman" w:hAnsi="Times New Roman" w:cs="Times New Roman"/>
          <w:sz w:val="24"/>
          <w:szCs w:val="24"/>
        </w:rPr>
        <w:t>10.243.295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B80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59A9F" w14:textId="3367E982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</w:t>
      </w:r>
      <w:r w:rsidR="00586F43">
        <w:rPr>
          <w:rFonts w:ascii="Times New Roman" w:hAnsi="Times New Roman" w:cs="Times New Roman"/>
          <w:sz w:val="24"/>
          <w:szCs w:val="24"/>
        </w:rPr>
        <w:t>202</w:t>
      </w:r>
      <w:r w:rsidR="007360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0ABF">
        <w:rPr>
          <w:rFonts w:ascii="Times New Roman" w:hAnsi="Times New Roman" w:cs="Times New Roman"/>
          <w:sz w:val="24"/>
          <w:szCs w:val="24"/>
        </w:rPr>
        <w:t xml:space="preserve">godinu planirani su u iznosu </w:t>
      </w:r>
      <w:r w:rsidR="00586F43">
        <w:rPr>
          <w:rFonts w:ascii="Times New Roman" w:hAnsi="Times New Roman" w:cs="Times New Roman"/>
          <w:sz w:val="24"/>
          <w:szCs w:val="24"/>
        </w:rPr>
        <w:t>9.</w:t>
      </w:r>
      <w:r w:rsidR="00D508B7">
        <w:rPr>
          <w:rFonts w:ascii="Times New Roman" w:hAnsi="Times New Roman" w:cs="Times New Roman"/>
          <w:sz w:val="24"/>
          <w:szCs w:val="24"/>
        </w:rPr>
        <w:t>947.864</w:t>
      </w:r>
      <w:r w:rsidR="000C4B80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63BF2" w14:textId="72FC2962" w:rsidR="007360A7" w:rsidRDefault="009137FC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navedenog iznosa rashodi koji se financir</w:t>
      </w:r>
      <w:r w:rsidR="009C2D93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ja iz prihoda iz proračuna iznose </w:t>
      </w:r>
      <w:r w:rsidR="00BD50CB">
        <w:rPr>
          <w:rFonts w:ascii="Times New Roman" w:hAnsi="Times New Roman" w:cs="Times New Roman"/>
          <w:sz w:val="24"/>
          <w:szCs w:val="24"/>
        </w:rPr>
        <w:t>8</w:t>
      </w:r>
      <w:r w:rsidR="00D508B7">
        <w:rPr>
          <w:rFonts w:ascii="Times New Roman" w:hAnsi="Times New Roman" w:cs="Times New Roman"/>
          <w:sz w:val="24"/>
          <w:szCs w:val="24"/>
        </w:rPr>
        <w:t>5</w:t>
      </w:r>
      <w:r w:rsidR="00BD50CB">
        <w:rPr>
          <w:rFonts w:ascii="Times New Roman" w:hAnsi="Times New Roman" w:cs="Times New Roman"/>
          <w:sz w:val="24"/>
          <w:szCs w:val="24"/>
        </w:rPr>
        <w:t>,</w:t>
      </w:r>
      <w:r w:rsidR="00D508B7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 ukupnih rashoda</w:t>
      </w:r>
      <w:r w:rsidR="00586F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43">
        <w:rPr>
          <w:rFonts w:ascii="Times New Roman" w:hAnsi="Times New Roman" w:cs="Times New Roman"/>
          <w:sz w:val="24"/>
          <w:szCs w:val="24"/>
        </w:rPr>
        <w:t>Ostatak rashoda se financira iz vlastitih prihoda 0,51% (zakupi, prodaji knjiga</w:t>
      </w:r>
      <w:r w:rsidR="007360A7">
        <w:rPr>
          <w:rFonts w:ascii="Times New Roman" w:hAnsi="Times New Roman" w:cs="Times New Roman"/>
          <w:sz w:val="24"/>
          <w:szCs w:val="24"/>
        </w:rPr>
        <w:t>, organizacija seminara i konferencija</w:t>
      </w:r>
      <w:r w:rsidR="00586F43">
        <w:rPr>
          <w:rFonts w:ascii="Times New Roman" w:hAnsi="Times New Roman" w:cs="Times New Roman"/>
          <w:sz w:val="24"/>
          <w:szCs w:val="24"/>
        </w:rPr>
        <w:t>)</w:t>
      </w:r>
      <w:r w:rsidR="00777837">
        <w:rPr>
          <w:rFonts w:ascii="Times New Roman" w:hAnsi="Times New Roman" w:cs="Times New Roman"/>
          <w:sz w:val="24"/>
          <w:szCs w:val="24"/>
        </w:rPr>
        <w:t>,</w:t>
      </w:r>
      <w:r w:rsidR="00586F43">
        <w:rPr>
          <w:rFonts w:ascii="Times New Roman" w:hAnsi="Times New Roman" w:cs="Times New Roman"/>
          <w:sz w:val="24"/>
          <w:szCs w:val="24"/>
        </w:rPr>
        <w:t xml:space="preserve"> </w:t>
      </w:r>
      <w:r w:rsidR="007360A7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586F43">
        <w:rPr>
          <w:rFonts w:ascii="Times New Roman" w:hAnsi="Times New Roman" w:cs="Times New Roman"/>
          <w:sz w:val="24"/>
          <w:szCs w:val="24"/>
        </w:rPr>
        <w:t xml:space="preserve"> </w:t>
      </w:r>
      <w:r w:rsidR="007360A7">
        <w:rPr>
          <w:rFonts w:ascii="Times New Roman" w:hAnsi="Times New Roman" w:cs="Times New Roman"/>
          <w:sz w:val="24"/>
          <w:szCs w:val="24"/>
        </w:rPr>
        <w:t>9,8</w:t>
      </w:r>
      <w:r w:rsidR="00DC3F9B">
        <w:rPr>
          <w:rFonts w:ascii="Times New Roman" w:hAnsi="Times New Roman" w:cs="Times New Roman"/>
          <w:sz w:val="24"/>
          <w:szCs w:val="24"/>
        </w:rPr>
        <w:t>1</w:t>
      </w:r>
      <w:r w:rsidR="007360A7">
        <w:rPr>
          <w:rFonts w:ascii="Times New Roman" w:hAnsi="Times New Roman" w:cs="Times New Roman"/>
          <w:sz w:val="24"/>
          <w:szCs w:val="24"/>
        </w:rPr>
        <w:t xml:space="preserve">% </w:t>
      </w:r>
      <w:r w:rsidR="00586F43">
        <w:rPr>
          <w:rFonts w:ascii="Times New Roman" w:hAnsi="Times New Roman" w:cs="Times New Roman"/>
          <w:sz w:val="24"/>
          <w:szCs w:val="24"/>
        </w:rPr>
        <w:t>(školarine i ostale naknade studenata iz redovnih studija i samofinancirajućih studija, polaznika na cjeloživotnom obrazovanju i obrazovnim programa). Daljnj</w:t>
      </w:r>
      <w:r w:rsidR="00777837">
        <w:rPr>
          <w:rFonts w:ascii="Times New Roman" w:hAnsi="Times New Roman" w:cs="Times New Roman"/>
          <w:sz w:val="24"/>
          <w:szCs w:val="24"/>
        </w:rPr>
        <w:t>i</w:t>
      </w:r>
      <w:r w:rsidR="00586F43">
        <w:rPr>
          <w:rFonts w:ascii="Times New Roman" w:hAnsi="Times New Roman" w:cs="Times New Roman"/>
          <w:sz w:val="24"/>
          <w:szCs w:val="24"/>
        </w:rPr>
        <w:t xml:space="preserve"> </w:t>
      </w:r>
      <w:r w:rsidR="00777837">
        <w:rPr>
          <w:rFonts w:ascii="Times New Roman" w:hAnsi="Times New Roman" w:cs="Times New Roman"/>
          <w:sz w:val="24"/>
          <w:szCs w:val="24"/>
        </w:rPr>
        <w:t>plan rashoda</w:t>
      </w:r>
      <w:r w:rsidR="00586F43">
        <w:rPr>
          <w:rFonts w:ascii="Times New Roman" w:hAnsi="Times New Roman" w:cs="Times New Roman"/>
          <w:sz w:val="24"/>
          <w:szCs w:val="24"/>
        </w:rPr>
        <w:t xml:space="preserve"> je iz sredstava Mehanizma za oporavak i otpornost 2,2</w:t>
      </w:r>
      <w:r w:rsidR="00777837">
        <w:rPr>
          <w:rFonts w:ascii="Times New Roman" w:hAnsi="Times New Roman" w:cs="Times New Roman"/>
          <w:sz w:val="24"/>
          <w:szCs w:val="24"/>
        </w:rPr>
        <w:t>9</w:t>
      </w:r>
      <w:r w:rsidR="00586F43">
        <w:rPr>
          <w:rFonts w:ascii="Times New Roman" w:hAnsi="Times New Roman" w:cs="Times New Roman"/>
          <w:sz w:val="24"/>
          <w:szCs w:val="24"/>
        </w:rPr>
        <w:t>%,  Europski socijalni fond plus 0,02%, Ostale darovnice 0,</w:t>
      </w:r>
      <w:r w:rsidR="00DB5F48">
        <w:rPr>
          <w:rFonts w:ascii="Times New Roman" w:hAnsi="Times New Roman" w:cs="Times New Roman"/>
          <w:sz w:val="24"/>
          <w:szCs w:val="24"/>
        </w:rPr>
        <w:t>39</w:t>
      </w:r>
      <w:r w:rsidR="007360A7">
        <w:rPr>
          <w:rFonts w:ascii="Times New Roman" w:hAnsi="Times New Roman" w:cs="Times New Roman"/>
          <w:sz w:val="24"/>
          <w:szCs w:val="24"/>
        </w:rPr>
        <w:t xml:space="preserve"> </w:t>
      </w:r>
      <w:r w:rsidR="00586F43">
        <w:rPr>
          <w:rFonts w:ascii="Times New Roman" w:hAnsi="Times New Roman" w:cs="Times New Roman"/>
          <w:sz w:val="24"/>
          <w:szCs w:val="24"/>
        </w:rPr>
        <w:t xml:space="preserve">%, </w:t>
      </w:r>
      <w:r w:rsidR="00586F43" w:rsidRPr="00777837">
        <w:rPr>
          <w:rFonts w:ascii="Times New Roman" w:hAnsi="Times New Roman" w:cs="Times New Roman"/>
          <w:sz w:val="24"/>
          <w:szCs w:val="24"/>
        </w:rPr>
        <w:t>Ostale pomoći 0,0</w:t>
      </w:r>
      <w:r w:rsidR="00777837">
        <w:rPr>
          <w:rFonts w:ascii="Times New Roman" w:hAnsi="Times New Roman" w:cs="Times New Roman"/>
          <w:sz w:val="24"/>
          <w:szCs w:val="24"/>
        </w:rPr>
        <w:t>6</w:t>
      </w:r>
      <w:r w:rsidR="00586F43" w:rsidRPr="00777837">
        <w:rPr>
          <w:rFonts w:ascii="Times New Roman" w:hAnsi="Times New Roman" w:cs="Times New Roman"/>
          <w:sz w:val="24"/>
          <w:szCs w:val="24"/>
        </w:rPr>
        <w:t>%</w:t>
      </w:r>
      <w:r w:rsidR="00777837">
        <w:rPr>
          <w:rFonts w:ascii="Times New Roman" w:hAnsi="Times New Roman" w:cs="Times New Roman"/>
          <w:sz w:val="24"/>
          <w:szCs w:val="24"/>
        </w:rPr>
        <w:t>,</w:t>
      </w:r>
      <w:r w:rsidR="00586F43" w:rsidRPr="00777837">
        <w:rPr>
          <w:rFonts w:ascii="Times New Roman" w:hAnsi="Times New Roman" w:cs="Times New Roman"/>
          <w:sz w:val="24"/>
          <w:szCs w:val="24"/>
        </w:rPr>
        <w:t xml:space="preserve"> Pomoći </w:t>
      </w:r>
      <w:r w:rsidR="00586F43">
        <w:rPr>
          <w:rFonts w:ascii="Times New Roman" w:hAnsi="Times New Roman" w:cs="Times New Roman"/>
          <w:sz w:val="24"/>
          <w:szCs w:val="24"/>
        </w:rPr>
        <w:t>iz državnog proračuna kroz ostale pomoći 0,2</w:t>
      </w:r>
      <w:r w:rsidR="007360A7">
        <w:rPr>
          <w:rFonts w:ascii="Times New Roman" w:hAnsi="Times New Roman" w:cs="Times New Roman"/>
          <w:sz w:val="24"/>
          <w:szCs w:val="24"/>
        </w:rPr>
        <w:t>5</w:t>
      </w:r>
      <w:r w:rsidR="00586F43">
        <w:rPr>
          <w:rFonts w:ascii="Times New Roman" w:hAnsi="Times New Roman" w:cs="Times New Roman"/>
          <w:sz w:val="24"/>
          <w:szCs w:val="24"/>
        </w:rPr>
        <w:t>%</w:t>
      </w:r>
      <w:r w:rsidR="00777837">
        <w:rPr>
          <w:rFonts w:ascii="Times New Roman" w:hAnsi="Times New Roman" w:cs="Times New Roman"/>
          <w:sz w:val="24"/>
          <w:szCs w:val="24"/>
        </w:rPr>
        <w:t xml:space="preserve"> i Donacije 0,04%</w:t>
      </w:r>
      <w:r w:rsidR="00586F43">
        <w:rPr>
          <w:rFonts w:ascii="Times New Roman" w:hAnsi="Times New Roman" w:cs="Times New Roman"/>
          <w:sz w:val="24"/>
          <w:szCs w:val="24"/>
        </w:rPr>
        <w:t>.</w:t>
      </w:r>
      <w:r w:rsidR="00736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23AC" w14:textId="41B4D54C" w:rsidR="008303E5" w:rsidRDefault="008303E5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 i metodologiju plan</w:t>
      </w:r>
      <w:r w:rsidR="00CD4530">
        <w:rPr>
          <w:rFonts w:ascii="Times New Roman" w:hAnsi="Times New Roman" w:cs="Times New Roman"/>
          <w:sz w:val="24"/>
          <w:szCs w:val="24"/>
        </w:rPr>
        <w:t xml:space="preserve">iranja za proračunske korisnike treće </w:t>
      </w:r>
      <w:r w:rsidR="001A0ABF">
        <w:rPr>
          <w:rFonts w:ascii="Times New Roman" w:hAnsi="Times New Roman" w:cs="Times New Roman"/>
          <w:sz w:val="24"/>
          <w:szCs w:val="24"/>
        </w:rPr>
        <w:t>razine</w:t>
      </w:r>
      <w:r w:rsidR="00CD4530">
        <w:rPr>
          <w:rFonts w:ascii="Times New Roman" w:hAnsi="Times New Roman" w:cs="Times New Roman"/>
          <w:sz w:val="24"/>
          <w:szCs w:val="24"/>
        </w:rPr>
        <w:t>, razdjel 080, glava 08006 odredilo je Ministarstvo znanosti i obrazovanja</w:t>
      </w:r>
      <w:r w:rsidR="007636C8">
        <w:rPr>
          <w:rFonts w:ascii="Times New Roman" w:hAnsi="Times New Roman" w:cs="Times New Roman"/>
          <w:sz w:val="24"/>
          <w:szCs w:val="24"/>
        </w:rPr>
        <w:t>, a konačne limite dostavilo nam je Sveučilište u Splitu</w:t>
      </w:r>
      <w:r w:rsidR="00CD4530">
        <w:rPr>
          <w:rFonts w:ascii="Times New Roman" w:hAnsi="Times New Roman" w:cs="Times New Roman"/>
          <w:sz w:val="24"/>
          <w:szCs w:val="24"/>
        </w:rPr>
        <w:t>.</w:t>
      </w:r>
    </w:p>
    <w:p w14:paraId="51679023" w14:textId="45A8314F" w:rsidR="001F56E5" w:rsidRDefault="001F56E5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Limiti su dostavljeni samo za Opće prihode i primitke po programskoj aktivnosti A111111.</w:t>
      </w:r>
    </w:p>
    <w:p w14:paraId="233F8E01" w14:textId="77777777" w:rsidR="00CD0ABD" w:rsidRDefault="00CD0ABD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3D133F" w14:textId="11D71577" w:rsidR="00CD0ABD" w:rsidRPr="00AE2812" w:rsidRDefault="009137FC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BD" w:rsidRPr="00F241A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F164CC3" w14:textId="643806CD" w:rsidR="007636C8" w:rsidRDefault="007636C8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Predviđeni su prijenosi sredstava iz prethodne godine. </w:t>
      </w:r>
      <w:r w:rsidR="00F241A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rene</w:t>
      </w:r>
      <w:r w:rsidR="00F241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eni prihodi iz </w:t>
      </w:r>
      <w:r w:rsidR="00586F4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godine planiran</w:t>
      </w:r>
      <w:r w:rsidR="00F241AD">
        <w:rPr>
          <w:rFonts w:ascii="Times New Roman" w:hAnsi="Times New Roman" w:cs="Times New Roman"/>
          <w:sz w:val="24"/>
          <w:szCs w:val="24"/>
        </w:rPr>
        <w:t>i su se</w:t>
      </w:r>
      <w:r>
        <w:rPr>
          <w:rFonts w:ascii="Times New Roman" w:hAnsi="Times New Roman" w:cs="Times New Roman"/>
          <w:sz w:val="24"/>
          <w:szCs w:val="24"/>
        </w:rPr>
        <w:t xml:space="preserve"> utroši</w:t>
      </w:r>
      <w:r w:rsidR="00F241AD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86F43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41AD">
        <w:rPr>
          <w:rFonts w:ascii="Times New Roman" w:hAnsi="Times New Roman" w:cs="Times New Roman"/>
          <w:sz w:val="24"/>
          <w:szCs w:val="24"/>
        </w:rPr>
        <w:t xml:space="preserve"> i kasnije.</w:t>
      </w:r>
      <w:r>
        <w:rPr>
          <w:rFonts w:ascii="Times New Roman" w:hAnsi="Times New Roman" w:cs="Times New Roman"/>
          <w:sz w:val="24"/>
          <w:szCs w:val="24"/>
        </w:rPr>
        <w:t xml:space="preserve"> Predviđen je utrošak </w:t>
      </w:r>
      <w:r w:rsidR="00766D39">
        <w:rPr>
          <w:rFonts w:ascii="Times New Roman" w:hAnsi="Times New Roman" w:cs="Times New Roman"/>
          <w:sz w:val="24"/>
          <w:szCs w:val="24"/>
        </w:rPr>
        <w:t>i ostalih prenesenih</w:t>
      </w:r>
      <w:r>
        <w:rPr>
          <w:rFonts w:ascii="Times New Roman" w:hAnsi="Times New Roman" w:cs="Times New Roman"/>
          <w:sz w:val="24"/>
          <w:szCs w:val="24"/>
        </w:rPr>
        <w:t xml:space="preserve"> sredstva u </w:t>
      </w:r>
      <w:r w:rsidR="00766D39">
        <w:rPr>
          <w:rFonts w:ascii="Times New Roman" w:hAnsi="Times New Roman" w:cs="Times New Roman"/>
          <w:sz w:val="24"/>
          <w:szCs w:val="24"/>
        </w:rPr>
        <w:t xml:space="preserve">tokom </w:t>
      </w:r>
      <w:r w:rsidR="00586F43">
        <w:rPr>
          <w:rFonts w:ascii="Times New Roman" w:hAnsi="Times New Roman" w:cs="Times New Roman"/>
          <w:sz w:val="24"/>
          <w:szCs w:val="24"/>
        </w:rPr>
        <w:t>2027</w:t>
      </w:r>
      <w:r w:rsidR="00766D39">
        <w:rPr>
          <w:rFonts w:ascii="Times New Roman" w:hAnsi="Times New Roman" w:cs="Times New Roman"/>
          <w:sz w:val="24"/>
          <w:szCs w:val="24"/>
        </w:rPr>
        <w:t xml:space="preserve">. i </w:t>
      </w:r>
      <w:r w:rsidR="00586F43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766D39">
        <w:rPr>
          <w:rFonts w:ascii="Times New Roman" w:hAnsi="Times New Roman" w:cs="Times New Roman"/>
          <w:sz w:val="24"/>
          <w:szCs w:val="24"/>
        </w:rPr>
        <w:t xml:space="preserve">e, tako da bi na kraju </w:t>
      </w:r>
      <w:r w:rsidR="00586F43">
        <w:rPr>
          <w:rFonts w:ascii="Times New Roman" w:hAnsi="Times New Roman" w:cs="Times New Roman"/>
          <w:sz w:val="24"/>
          <w:szCs w:val="24"/>
        </w:rPr>
        <w:t>2028</w:t>
      </w:r>
      <w:r w:rsidR="00766D39">
        <w:rPr>
          <w:rFonts w:ascii="Times New Roman" w:hAnsi="Times New Roman" w:cs="Times New Roman"/>
          <w:sz w:val="24"/>
          <w:szCs w:val="24"/>
        </w:rPr>
        <w:t>. godine bio utrošen višak svih sredstava.</w:t>
      </w:r>
      <w:r w:rsidR="00F241AD">
        <w:rPr>
          <w:rFonts w:ascii="Times New Roman" w:hAnsi="Times New Roman" w:cs="Times New Roman"/>
          <w:sz w:val="24"/>
          <w:szCs w:val="24"/>
        </w:rPr>
        <w:t xml:space="preserve"> Od većih investicijskih zahvata u </w:t>
      </w:r>
      <w:r w:rsidR="00586F43">
        <w:rPr>
          <w:rFonts w:ascii="Times New Roman" w:hAnsi="Times New Roman" w:cs="Times New Roman"/>
          <w:sz w:val="24"/>
          <w:szCs w:val="24"/>
        </w:rPr>
        <w:t>2026</w:t>
      </w:r>
      <w:r w:rsidR="00F241AD">
        <w:rPr>
          <w:rFonts w:ascii="Times New Roman" w:hAnsi="Times New Roman" w:cs="Times New Roman"/>
          <w:sz w:val="24"/>
          <w:szCs w:val="24"/>
        </w:rPr>
        <w:t>. planirano je uređenje prostorija u zgradi za što je planirano ulaganje u tuđu imovinu u iznosu od 110.000,00 €</w:t>
      </w:r>
      <w:r w:rsidR="00966A05">
        <w:rPr>
          <w:rFonts w:ascii="Times New Roman" w:hAnsi="Times New Roman" w:cs="Times New Roman"/>
          <w:sz w:val="24"/>
          <w:szCs w:val="24"/>
        </w:rPr>
        <w:t xml:space="preserve"> te nabavka nove računalne opreme za što će biti utrošeno </w:t>
      </w:r>
      <w:r w:rsidR="004E2655">
        <w:rPr>
          <w:rFonts w:ascii="Times New Roman" w:hAnsi="Times New Roman" w:cs="Times New Roman"/>
          <w:sz w:val="24"/>
          <w:szCs w:val="24"/>
        </w:rPr>
        <w:t>52</w:t>
      </w:r>
      <w:r w:rsidR="00966A05">
        <w:rPr>
          <w:rFonts w:ascii="Times New Roman" w:hAnsi="Times New Roman" w:cs="Times New Roman"/>
          <w:sz w:val="24"/>
          <w:szCs w:val="24"/>
        </w:rPr>
        <w:t>.</w:t>
      </w:r>
      <w:r w:rsidR="004E2655">
        <w:rPr>
          <w:rFonts w:ascii="Times New Roman" w:hAnsi="Times New Roman" w:cs="Times New Roman"/>
          <w:sz w:val="24"/>
          <w:szCs w:val="24"/>
        </w:rPr>
        <w:t>2</w:t>
      </w:r>
      <w:r w:rsidR="00966A05">
        <w:rPr>
          <w:rFonts w:ascii="Times New Roman" w:hAnsi="Times New Roman" w:cs="Times New Roman"/>
          <w:sz w:val="24"/>
          <w:szCs w:val="24"/>
        </w:rPr>
        <w:t>00,00 €.</w:t>
      </w:r>
    </w:p>
    <w:p w14:paraId="55544A1D" w14:textId="5D539651" w:rsidR="00F42EC5" w:rsidRDefault="00F42EC5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iz </w:t>
      </w:r>
      <w:r w:rsidR="00586F4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godine iznosi kako slijedi:</w:t>
      </w:r>
    </w:p>
    <w:p w14:paraId="3629D591" w14:textId="7AE2D096" w:rsidR="00F241AD" w:rsidRDefault="00F241AD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BB09C4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7E44F46" w14:textId="7CF455D4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Vlastita sredstva </w:t>
      </w:r>
      <w:r w:rsidR="004E2655">
        <w:rPr>
          <w:rFonts w:ascii="Times New Roman" w:hAnsi="Times New Roman" w:cs="Times New Roman"/>
          <w:sz w:val="24"/>
          <w:szCs w:val="24"/>
        </w:rPr>
        <w:t>0</w:t>
      </w:r>
      <w:r w:rsidR="00F241A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E255122" w14:textId="2C26470D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za ostale namjene </w:t>
      </w:r>
      <w:r w:rsidR="000A4AC9">
        <w:rPr>
          <w:rFonts w:ascii="Times New Roman" w:hAnsi="Times New Roman" w:cs="Times New Roman"/>
          <w:sz w:val="24"/>
          <w:szCs w:val="24"/>
        </w:rPr>
        <w:t>268.580</w:t>
      </w:r>
      <w:r>
        <w:rPr>
          <w:rFonts w:ascii="Times New Roman" w:hAnsi="Times New Roman" w:cs="Times New Roman"/>
          <w:sz w:val="24"/>
          <w:szCs w:val="24"/>
        </w:rPr>
        <w:t>,00 €</w:t>
      </w:r>
    </w:p>
    <w:p w14:paraId="53807E9C" w14:textId="12879414" w:rsidR="000A4AC9" w:rsidRDefault="000A4AC9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iz DP 0,00 €</w:t>
      </w:r>
    </w:p>
    <w:p w14:paraId="27618716" w14:textId="76487697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pomoći </w:t>
      </w:r>
      <w:r w:rsidR="004E2655">
        <w:rPr>
          <w:rFonts w:ascii="Times New Roman" w:hAnsi="Times New Roman" w:cs="Times New Roman"/>
          <w:sz w:val="24"/>
          <w:szCs w:val="24"/>
        </w:rPr>
        <w:t>990</w:t>
      </w:r>
      <w:r>
        <w:rPr>
          <w:rFonts w:ascii="Times New Roman" w:hAnsi="Times New Roman" w:cs="Times New Roman"/>
          <w:sz w:val="24"/>
          <w:szCs w:val="24"/>
        </w:rPr>
        <w:t>,00 €</w:t>
      </w:r>
    </w:p>
    <w:p w14:paraId="54FA68F4" w14:textId="7D38D5A3" w:rsidR="000A4AC9" w:rsidRDefault="000A4AC9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darovnice 0,00 €</w:t>
      </w:r>
    </w:p>
    <w:p w14:paraId="0868D444" w14:textId="743A7DD2" w:rsidR="000A4AC9" w:rsidRDefault="000A4AC9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Fondovi EU </w:t>
      </w:r>
      <w:r w:rsidR="001F56E5">
        <w:rPr>
          <w:rFonts w:ascii="Times New Roman" w:hAnsi="Times New Roman" w:cs="Times New Roman"/>
          <w:sz w:val="24"/>
          <w:szCs w:val="24"/>
        </w:rPr>
        <w:t>19.243,00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6E5">
        <w:rPr>
          <w:rFonts w:ascii="Times New Roman" w:hAnsi="Times New Roman" w:cs="Times New Roman"/>
          <w:sz w:val="24"/>
          <w:szCs w:val="24"/>
        </w:rPr>
        <w:t>€</w:t>
      </w:r>
    </w:p>
    <w:p w14:paraId="41B1A563" w14:textId="7E1F37BC" w:rsidR="000A4AC9" w:rsidRDefault="000A4AC9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Mehanizam za oporavak i otpornost</w:t>
      </w:r>
      <w:r w:rsidR="001F56E5">
        <w:rPr>
          <w:rFonts w:ascii="Times New Roman" w:hAnsi="Times New Roman" w:cs="Times New Roman"/>
          <w:sz w:val="24"/>
          <w:szCs w:val="24"/>
        </w:rPr>
        <w:t xml:space="preserve"> 0,00 €</w:t>
      </w:r>
    </w:p>
    <w:p w14:paraId="21750606" w14:textId="0D9EDFE8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Donacije </w:t>
      </w:r>
      <w:r w:rsidR="004E2655">
        <w:rPr>
          <w:rFonts w:ascii="Times New Roman" w:hAnsi="Times New Roman" w:cs="Times New Roman"/>
          <w:sz w:val="24"/>
          <w:szCs w:val="24"/>
        </w:rPr>
        <w:t>1</w:t>
      </w:r>
      <w:r w:rsidR="001F56E5">
        <w:rPr>
          <w:rFonts w:ascii="Times New Roman" w:hAnsi="Times New Roman" w:cs="Times New Roman"/>
          <w:sz w:val="24"/>
          <w:szCs w:val="24"/>
        </w:rPr>
        <w:t>3</w:t>
      </w:r>
      <w:r w:rsidR="004E2655">
        <w:rPr>
          <w:rFonts w:ascii="Times New Roman" w:hAnsi="Times New Roman" w:cs="Times New Roman"/>
          <w:sz w:val="24"/>
          <w:szCs w:val="24"/>
        </w:rPr>
        <w:t>.</w:t>
      </w:r>
      <w:r w:rsidR="001F56E5">
        <w:rPr>
          <w:rFonts w:ascii="Times New Roman" w:hAnsi="Times New Roman" w:cs="Times New Roman"/>
          <w:sz w:val="24"/>
          <w:szCs w:val="24"/>
        </w:rPr>
        <w:t>5</w:t>
      </w:r>
      <w:r w:rsidR="004E265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,00 €</w:t>
      </w:r>
    </w:p>
    <w:p w14:paraId="534E1341" w14:textId="5992CDC7" w:rsidR="00F42EC5" w:rsidRPr="00F42EC5" w:rsidRDefault="00F42EC5" w:rsidP="00F42EC5">
      <w:pPr>
        <w:pStyle w:val="ListParagraph"/>
        <w:spacing w:before="240" w:after="240" w:line="340" w:lineRule="exact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EC5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1F56E5">
        <w:rPr>
          <w:rFonts w:ascii="Times New Roman" w:hAnsi="Times New Roman" w:cs="Times New Roman"/>
          <w:b/>
          <w:bCs/>
          <w:sz w:val="24"/>
          <w:szCs w:val="24"/>
        </w:rPr>
        <w:t>302</w:t>
      </w:r>
      <w:r w:rsidR="000A4AC9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1F56E5">
        <w:rPr>
          <w:rFonts w:ascii="Times New Roman" w:hAnsi="Times New Roman" w:cs="Times New Roman"/>
          <w:b/>
          <w:bCs/>
          <w:sz w:val="24"/>
          <w:szCs w:val="24"/>
        </w:rPr>
        <w:t>13,</w:t>
      </w:r>
      <w:r w:rsidR="00F241A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F42EC5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</w:p>
    <w:p w14:paraId="5339A492" w14:textId="1D412ECB" w:rsidR="00766D39" w:rsidRDefault="00092C5A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donošenja novog </w:t>
      </w:r>
      <w:r w:rsidRPr="00F66FB2">
        <w:rPr>
          <w:rFonts w:ascii="Times New Roman" w:hAnsi="Times New Roman" w:cs="Times New Roman"/>
          <w:i/>
          <w:iCs/>
          <w:sz w:val="24"/>
          <w:szCs w:val="24"/>
        </w:rPr>
        <w:t>Pravilnika o mjerilima i načinu korištenja nenamjenskih donacija i vlastitih prihoda</w:t>
      </w:r>
      <w:r w:rsidR="00F66FB2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proračunskih korisnika iz nadležnosti Ministarstva znanosti, obrazovanja i mladih</w:t>
      </w:r>
      <w:r w:rsidR="00F66FB2">
        <w:rPr>
          <w:rFonts w:ascii="Times New Roman" w:hAnsi="Times New Roman" w:cs="Times New Roman"/>
          <w:sz w:val="24"/>
          <w:szCs w:val="24"/>
        </w:rPr>
        <w:t xml:space="preserve"> (NN 79/</w:t>
      </w:r>
      <w:r w:rsidR="00586F43">
        <w:rPr>
          <w:rFonts w:ascii="Times New Roman" w:hAnsi="Times New Roman" w:cs="Times New Roman"/>
          <w:sz w:val="24"/>
          <w:szCs w:val="24"/>
        </w:rPr>
        <w:t>2025</w:t>
      </w:r>
      <w:r w:rsidR="00F66FB2">
        <w:rPr>
          <w:rFonts w:ascii="Times New Roman" w:hAnsi="Times New Roman" w:cs="Times New Roman"/>
          <w:sz w:val="24"/>
          <w:szCs w:val="24"/>
        </w:rPr>
        <w:t>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FB2">
        <w:rPr>
          <w:rFonts w:ascii="Times New Roman" w:hAnsi="Times New Roman" w:cs="Times New Roman"/>
          <w:i/>
          <w:iCs/>
          <w:sz w:val="24"/>
          <w:szCs w:val="24"/>
        </w:rPr>
        <w:t>Pravilnika o mjerilima i načinu korištenja namjenskih prihoda</w:t>
      </w:r>
      <w:r w:rsidR="00F66FB2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proračunskih korisnika iz nadležnosti Ministarstva znanosti, obrazovanja i mladih</w:t>
      </w:r>
      <w:r w:rsidR="00F66FB2">
        <w:rPr>
          <w:rFonts w:ascii="Times New Roman" w:hAnsi="Times New Roman" w:cs="Times New Roman"/>
          <w:sz w:val="24"/>
          <w:szCs w:val="24"/>
        </w:rPr>
        <w:t xml:space="preserve"> (NN 79/</w:t>
      </w:r>
      <w:r w:rsidR="00586F43">
        <w:rPr>
          <w:rFonts w:ascii="Times New Roman" w:hAnsi="Times New Roman" w:cs="Times New Roman"/>
          <w:sz w:val="24"/>
          <w:szCs w:val="24"/>
        </w:rPr>
        <w:t>2025</w:t>
      </w:r>
      <w:r w:rsidR="00F66F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napravljen je drugačij</w:t>
      </w:r>
      <w:r w:rsidR="00ED03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 vlastitih i namjenskih sredstava</w:t>
      </w:r>
      <w:r w:rsidR="00ED03A3">
        <w:rPr>
          <w:rFonts w:ascii="Times New Roman" w:hAnsi="Times New Roman" w:cs="Times New Roman"/>
          <w:sz w:val="24"/>
          <w:szCs w:val="24"/>
        </w:rPr>
        <w:t xml:space="preserve"> u odnosu na prošle godine</w:t>
      </w:r>
      <w:r>
        <w:rPr>
          <w:rFonts w:ascii="Times New Roman" w:hAnsi="Times New Roman" w:cs="Times New Roman"/>
          <w:sz w:val="24"/>
          <w:szCs w:val="24"/>
        </w:rPr>
        <w:t xml:space="preserve"> jer se </w:t>
      </w:r>
      <w:r w:rsidR="001058CE">
        <w:rPr>
          <w:rFonts w:ascii="Times New Roman" w:hAnsi="Times New Roman" w:cs="Times New Roman"/>
          <w:sz w:val="24"/>
          <w:szCs w:val="24"/>
        </w:rPr>
        <w:t>samofinancirajući studij</w:t>
      </w:r>
      <w:r w:rsidR="00D47453">
        <w:rPr>
          <w:rFonts w:ascii="Times New Roman" w:hAnsi="Times New Roman" w:cs="Times New Roman"/>
          <w:sz w:val="24"/>
          <w:szCs w:val="24"/>
        </w:rPr>
        <w:t>i</w:t>
      </w:r>
      <w:r w:rsidR="001058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Psihologija na engleskom jeziku, RPOO i doktorski studij</w:t>
      </w:r>
      <w:r w:rsidR="004614C3">
        <w:rPr>
          <w:rFonts w:ascii="Times New Roman" w:hAnsi="Times New Roman" w:cs="Times New Roman"/>
          <w:sz w:val="24"/>
          <w:szCs w:val="24"/>
        </w:rPr>
        <w:t>, PPDMO i PPDMS</w:t>
      </w:r>
      <w:r w:rsidR="001058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sada nalaze u Prihodima za posebne namjene</w:t>
      </w:r>
      <w:r w:rsidR="00D47453">
        <w:rPr>
          <w:rFonts w:ascii="Times New Roman" w:hAnsi="Times New Roman" w:cs="Times New Roman"/>
          <w:sz w:val="24"/>
          <w:szCs w:val="24"/>
        </w:rPr>
        <w:t xml:space="preserve"> (izvor 43)</w:t>
      </w:r>
      <w:r>
        <w:rPr>
          <w:rFonts w:ascii="Times New Roman" w:hAnsi="Times New Roman" w:cs="Times New Roman"/>
          <w:sz w:val="24"/>
          <w:szCs w:val="24"/>
        </w:rPr>
        <w:t xml:space="preserve"> a u prošlim godinama su se nalazili u vlastitim prihodima</w:t>
      </w:r>
      <w:r w:rsidR="00D47453">
        <w:rPr>
          <w:rFonts w:ascii="Times New Roman" w:hAnsi="Times New Roman" w:cs="Times New Roman"/>
          <w:sz w:val="24"/>
          <w:szCs w:val="24"/>
        </w:rPr>
        <w:t xml:space="preserve"> (izvor 31)</w:t>
      </w:r>
      <w:r>
        <w:rPr>
          <w:rFonts w:ascii="Times New Roman" w:hAnsi="Times New Roman" w:cs="Times New Roman"/>
          <w:sz w:val="24"/>
          <w:szCs w:val="24"/>
        </w:rPr>
        <w:t xml:space="preserve">. Zbog toga će </w:t>
      </w:r>
      <w:r w:rsidR="00766D39">
        <w:rPr>
          <w:rFonts w:ascii="Times New Roman" w:hAnsi="Times New Roman" w:cs="Times New Roman"/>
          <w:sz w:val="24"/>
          <w:szCs w:val="24"/>
        </w:rPr>
        <w:t>sredstava</w:t>
      </w:r>
      <w:r w:rsidR="001058CE">
        <w:rPr>
          <w:rFonts w:ascii="Times New Roman" w:hAnsi="Times New Roman" w:cs="Times New Roman"/>
          <w:sz w:val="24"/>
          <w:szCs w:val="24"/>
        </w:rPr>
        <w:t xml:space="preserve"> koja se </w:t>
      </w:r>
      <w:r w:rsidR="00766D39">
        <w:rPr>
          <w:rFonts w:ascii="Times New Roman" w:hAnsi="Times New Roman" w:cs="Times New Roman"/>
          <w:sz w:val="24"/>
          <w:szCs w:val="24"/>
        </w:rPr>
        <w:t>planira</w:t>
      </w:r>
      <w:r w:rsidR="001058CE">
        <w:rPr>
          <w:rFonts w:ascii="Times New Roman" w:hAnsi="Times New Roman" w:cs="Times New Roman"/>
          <w:sz w:val="24"/>
          <w:szCs w:val="24"/>
        </w:rPr>
        <w:t>ju</w:t>
      </w:r>
      <w:r w:rsidR="00766D39">
        <w:rPr>
          <w:rFonts w:ascii="Times New Roman" w:hAnsi="Times New Roman" w:cs="Times New Roman"/>
          <w:sz w:val="24"/>
          <w:szCs w:val="24"/>
        </w:rPr>
        <w:t xml:space="preserve"> potrošiti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  <w:r w:rsidR="00766D39">
        <w:rPr>
          <w:rFonts w:ascii="Times New Roman" w:hAnsi="Times New Roman" w:cs="Times New Roman"/>
          <w:sz w:val="24"/>
          <w:szCs w:val="24"/>
        </w:rPr>
        <w:t>na plaće</w:t>
      </w:r>
      <w:r w:rsidR="00AB3416">
        <w:rPr>
          <w:rFonts w:ascii="Times New Roman" w:hAnsi="Times New Roman" w:cs="Times New Roman"/>
          <w:sz w:val="24"/>
          <w:szCs w:val="24"/>
        </w:rPr>
        <w:t xml:space="preserve"> i dodatke na plaću</w:t>
      </w:r>
      <w:r w:rsidR="00766D39">
        <w:rPr>
          <w:rFonts w:ascii="Times New Roman" w:hAnsi="Times New Roman" w:cs="Times New Roman"/>
          <w:sz w:val="24"/>
          <w:szCs w:val="24"/>
        </w:rPr>
        <w:t xml:space="preserve"> </w:t>
      </w:r>
      <w:r w:rsidR="00966A05">
        <w:rPr>
          <w:rFonts w:ascii="Times New Roman" w:hAnsi="Times New Roman" w:cs="Times New Roman"/>
          <w:sz w:val="24"/>
          <w:szCs w:val="24"/>
        </w:rPr>
        <w:t xml:space="preserve">većim dijelom </w:t>
      </w:r>
      <w:r w:rsidR="001058CE">
        <w:rPr>
          <w:rFonts w:ascii="Times New Roman" w:hAnsi="Times New Roman" w:cs="Times New Roman"/>
          <w:sz w:val="24"/>
          <w:szCs w:val="24"/>
        </w:rPr>
        <w:t xml:space="preserve">podmiriti </w:t>
      </w:r>
      <w:r w:rsidR="00966A05">
        <w:rPr>
          <w:rFonts w:ascii="Times New Roman" w:hAnsi="Times New Roman" w:cs="Times New Roman"/>
          <w:sz w:val="24"/>
          <w:szCs w:val="24"/>
        </w:rPr>
        <w:t>iz prihoda za posebne namjene</w:t>
      </w:r>
      <w:r w:rsidR="00D47453">
        <w:rPr>
          <w:rFonts w:ascii="Times New Roman" w:hAnsi="Times New Roman" w:cs="Times New Roman"/>
          <w:sz w:val="24"/>
          <w:szCs w:val="24"/>
        </w:rPr>
        <w:t>,</w:t>
      </w:r>
      <w:r w:rsidR="001058CE">
        <w:rPr>
          <w:rFonts w:ascii="Times New Roman" w:hAnsi="Times New Roman" w:cs="Times New Roman"/>
          <w:sz w:val="24"/>
          <w:szCs w:val="24"/>
        </w:rPr>
        <w:t xml:space="preserve"> a </w:t>
      </w:r>
      <w:r w:rsidR="004614C3">
        <w:rPr>
          <w:rFonts w:ascii="Times New Roman" w:hAnsi="Times New Roman" w:cs="Times New Roman"/>
          <w:sz w:val="24"/>
          <w:szCs w:val="24"/>
        </w:rPr>
        <w:t xml:space="preserve">vrlo </w:t>
      </w:r>
      <w:r w:rsidR="001058CE">
        <w:rPr>
          <w:rFonts w:ascii="Times New Roman" w:hAnsi="Times New Roman" w:cs="Times New Roman"/>
          <w:sz w:val="24"/>
          <w:szCs w:val="24"/>
        </w:rPr>
        <w:t>ma</w:t>
      </w:r>
      <w:r w:rsidR="004614C3">
        <w:rPr>
          <w:rFonts w:ascii="Times New Roman" w:hAnsi="Times New Roman" w:cs="Times New Roman"/>
          <w:sz w:val="24"/>
          <w:szCs w:val="24"/>
        </w:rPr>
        <w:t>l</w:t>
      </w:r>
      <w:r w:rsidR="001058CE">
        <w:rPr>
          <w:rFonts w:ascii="Times New Roman" w:hAnsi="Times New Roman" w:cs="Times New Roman"/>
          <w:sz w:val="24"/>
          <w:szCs w:val="24"/>
        </w:rPr>
        <w:t>im dijelom</w:t>
      </w:r>
      <w:r w:rsidR="00766D39">
        <w:rPr>
          <w:rFonts w:ascii="Times New Roman" w:hAnsi="Times New Roman" w:cs="Times New Roman"/>
          <w:sz w:val="24"/>
          <w:szCs w:val="24"/>
        </w:rPr>
        <w:t xml:space="preserve"> </w:t>
      </w:r>
      <w:r w:rsidR="001058CE">
        <w:rPr>
          <w:rFonts w:ascii="Times New Roman" w:hAnsi="Times New Roman" w:cs="Times New Roman"/>
          <w:sz w:val="24"/>
          <w:szCs w:val="24"/>
        </w:rPr>
        <w:t>iz vlastitih sredstava (Provjera znanja hrvatskog jezika, zakup</w:t>
      </w:r>
      <w:r w:rsidR="00D47453">
        <w:rPr>
          <w:rFonts w:ascii="Times New Roman" w:hAnsi="Times New Roman" w:cs="Times New Roman"/>
          <w:sz w:val="24"/>
          <w:szCs w:val="24"/>
        </w:rPr>
        <w:t>, prodaja knjiga,…</w:t>
      </w:r>
      <w:r w:rsidR="001058CE">
        <w:rPr>
          <w:rFonts w:ascii="Times New Roman" w:hAnsi="Times New Roman" w:cs="Times New Roman"/>
          <w:sz w:val="24"/>
          <w:szCs w:val="24"/>
        </w:rPr>
        <w:t xml:space="preserve">). </w:t>
      </w:r>
      <w:r w:rsidR="00D47453">
        <w:rPr>
          <w:rFonts w:ascii="Times New Roman" w:hAnsi="Times New Roman" w:cs="Times New Roman"/>
          <w:sz w:val="24"/>
          <w:szCs w:val="24"/>
        </w:rPr>
        <w:t xml:space="preserve">Zbog </w:t>
      </w:r>
      <w:r w:rsidR="00766D39">
        <w:rPr>
          <w:rFonts w:ascii="Times New Roman" w:hAnsi="Times New Roman" w:cs="Times New Roman"/>
          <w:sz w:val="24"/>
          <w:szCs w:val="24"/>
        </w:rPr>
        <w:t>dodatnog angažmana zaposlenika Fakulteta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  <w:r w:rsidR="00D47453">
        <w:rPr>
          <w:rFonts w:ascii="Times New Roman" w:hAnsi="Times New Roman" w:cs="Times New Roman"/>
          <w:sz w:val="24"/>
          <w:szCs w:val="24"/>
        </w:rPr>
        <w:t>po tim poslovima u</w:t>
      </w:r>
      <w:r w:rsidR="00AB3416">
        <w:rPr>
          <w:rFonts w:ascii="Times New Roman" w:hAnsi="Times New Roman" w:cs="Times New Roman"/>
          <w:sz w:val="24"/>
          <w:szCs w:val="24"/>
        </w:rPr>
        <w:t xml:space="preserve"> redovnom radnom vremenu </w:t>
      </w:r>
      <w:r w:rsidR="00D47453">
        <w:rPr>
          <w:rFonts w:ascii="Times New Roman" w:hAnsi="Times New Roman" w:cs="Times New Roman"/>
          <w:sz w:val="24"/>
          <w:szCs w:val="24"/>
        </w:rPr>
        <w:t>te zaposlenih radnika koji nisu u sustavu COP-a, redovne plaće i dodaci na plaću se podmiruju iz prihoda za posebne namjene</w:t>
      </w:r>
      <w:r w:rsidR="00F75EDD">
        <w:rPr>
          <w:rFonts w:ascii="Times New Roman" w:hAnsi="Times New Roman" w:cs="Times New Roman"/>
          <w:sz w:val="24"/>
          <w:szCs w:val="24"/>
        </w:rPr>
        <w:t xml:space="preserve">, a vrlo malim dijelom iz vlastitih prihoda </w:t>
      </w:r>
      <w:r w:rsidR="00AB3416">
        <w:rPr>
          <w:rFonts w:ascii="Times New Roman" w:hAnsi="Times New Roman" w:cs="Times New Roman"/>
          <w:sz w:val="24"/>
          <w:szCs w:val="24"/>
        </w:rPr>
        <w:t>(</w:t>
      </w:r>
      <w:r w:rsidR="00F75EDD">
        <w:rPr>
          <w:rFonts w:ascii="Times New Roman" w:hAnsi="Times New Roman" w:cs="Times New Roman"/>
          <w:sz w:val="24"/>
          <w:szCs w:val="24"/>
        </w:rPr>
        <w:t>6.990</w:t>
      </w:r>
      <w:r w:rsidR="00AB3416">
        <w:rPr>
          <w:rFonts w:ascii="Times New Roman" w:hAnsi="Times New Roman" w:cs="Times New Roman"/>
          <w:sz w:val="24"/>
          <w:szCs w:val="24"/>
        </w:rPr>
        <w:t>,00 €</w:t>
      </w:r>
      <w:r w:rsidR="00F241AD">
        <w:rPr>
          <w:rFonts w:ascii="Times New Roman" w:hAnsi="Times New Roman" w:cs="Times New Roman"/>
          <w:sz w:val="24"/>
          <w:szCs w:val="24"/>
        </w:rPr>
        <w:t xml:space="preserve"> iz vlastitih i </w:t>
      </w:r>
      <w:r w:rsidR="00F75EDD">
        <w:rPr>
          <w:rFonts w:ascii="Times New Roman" w:hAnsi="Times New Roman" w:cs="Times New Roman"/>
          <w:sz w:val="24"/>
          <w:szCs w:val="24"/>
        </w:rPr>
        <w:t>384.500</w:t>
      </w:r>
      <w:r w:rsidR="00F241AD">
        <w:rPr>
          <w:rFonts w:ascii="Times New Roman" w:hAnsi="Times New Roman" w:cs="Times New Roman"/>
          <w:sz w:val="24"/>
          <w:szCs w:val="24"/>
        </w:rPr>
        <w:t xml:space="preserve">,00 € iz </w:t>
      </w:r>
      <w:r w:rsidR="00AB7EC3">
        <w:rPr>
          <w:rFonts w:ascii="Times New Roman" w:hAnsi="Times New Roman" w:cs="Times New Roman"/>
          <w:sz w:val="24"/>
          <w:szCs w:val="24"/>
        </w:rPr>
        <w:t xml:space="preserve">ostalih </w:t>
      </w:r>
      <w:r w:rsidR="00F241AD">
        <w:rPr>
          <w:rFonts w:ascii="Times New Roman" w:hAnsi="Times New Roman" w:cs="Times New Roman"/>
          <w:sz w:val="24"/>
          <w:szCs w:val="24"/>
        </w:rPr>
        <w:t>prihoda za posebne namjene</w:t>
      </w:r>
      <w:r w:rsidR="00AB3416">
        <w:rPr>
          <w:rFonts w:ascii="Times New Roman" w:hAnsi="Times New Roman" w:cs="Times New Roman"/>
          <w:sz w:val="24"/>
          <w:szCs w:val="24"/>
        </w:rPr>
        <w:t>) ili kroz preko</w:t>
      </w:r>
      <w:r w:rsidR="00F75EDD">
        <w:rPr>
          <w:rFonts w:ascii="Times New Roman" w:hAnsi="Times New Roman" w:cs="Times New Roman"/>
          <w:sz w:val="24"/>
          <w:szCs w:val="24"/>
        </w:rPr>
        <w:t>n</w:t>
      </w:r>
      <w:r w:rsidR="00AB3416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m</w:t>
      </w:r>
      <w:r w:rsidR="00AB3416">
        <w:rPr>
          <w:rFonts w:ascii="Times New Roman" w:hAnsi="Times New Roman" w:cs="Times New Roman"/>
          <w:sz w:val="24"/>
          <w:szCs w:val="24"/>
        </w:rPr>
        <w:t xml:space="preserve">ni rad </w:t>
      </w:r>
      <w:r w:rsidR="007534E6">
        <w:rPr>
          <w:rFonts w:ascii="Times New Roman" w:hAnsi="Times New Roman" w:cs="Times New Roman"/>
          <w:sz w:val="24"/>
          <w:szCs w:val="24"/>
        </w:rPr>
        <w:t>nastavnog osoblja</w:t>
      </w:r>
      <w:r w:rsidR="00D6098B">
        <w:rPr>
          <w:rFonts w:ascii="Times New Roman" w:hAnsi="Times New Roman" w:cs="Times New Roman"/>
          <w:sz w:val="24"/>
          <w:szCs w:val="24"/>
        </w:rPr>
        <w:t xml:space="preserve"> </w:t>
      </w:r>
      <w:r w:rsidR="00AB3416">
        <w:rPr>
          <w:rFonts w:ascii="Times New Roman" w:hAnsi="Times New Roman" w:cs="Times New Roman"/>
          <w:sz w:val="24"/>
          <w:szCs w:val="24"/>
        </w:rPr>
        <w:t>(</w:t>
      </w:r>
      <w:r w:rsidR="00AB7EC3">
        <w:rPr>
          <w:rFonts w:ascii="Times New Roman" w:hAnsi="Times New Roman" w:cs="Times New Roman"/>
          <w:sz w:val="24"/>
          <w:szCs w:val="24"/>
        </w:rPr>
        <w:t>131.000,00</w:t>
      </w:r>
      <w:r w:rsidR="00AB3416">
        <w:rPr>
          <w:rFonts w:ascii="Times New Roman" w:hAnsi="Times New Roman" w:cs="Times New Roman"/>
          <w:sz w:val="24"/>
          <w:szCs w:val="24"/>
        </w:rPr>
        <w:t xml:space="preserve"> €</w:t>
      </w:r>
      <w:r w:rsidR="00F241AD">
        <w:rPr>
          <w:rFonts w:ascii="Times New Roman" w:hAnsi="Times New Roman" w:cs="Times New Roman"/>
          <w:sz w:val="24"/>
          <w:szCs w:val="24"/>
        </w:rPr>
        <w:t xml:space="preserve"> iz </w:t>
      </w:r>
      <w:r w:rsidR="00AB7EC3">
        <w:rPr>
          <w:rFonts w:ascii="Times New Roman" w:hAnsi="Times New Roman" w:cs="Times New Roman"/>
          <w:sz w:val="24"/>
          <w:szCs w:val="24"/>
        </w:rPr>
        <w:t xml:space="preserve">ostalih </w:t>
      </w:r>
      <w:r w:rsidR="00F241AD">
        <w:rPr>
          <w:rFonts w:ascii="Times New Roman" w:hAnsi="Times New Roman" w:cs="Times New Roman"/>
          <w:sz w:val="24"/>
          <w:szCs w:val="24"/>
        </w:rPr>
        <w:t>prihoda za posebne namjene</w:t>
      </w:r>
      <w:r w:rsidR="00AB3416">
        <w:rPr>
          <w:rFonts w:ascii="Times New Roman" w:hAnsi="Times New Roman" w:cs="Times New Roman"/>
          <w:sz w:val="24"/>
          <w:szCs w:val="24"/>
        </w:rPr>
        <w:t>)</w:t>
      </w:r>
      <w:r w:rsidR="00766D39">
        <w:rPr>
          <w:rFonts w:ascii="Times New Roman" w:hAnsi="Times New Roman" w:cs="Times New Roman"/>
          <w:sz w:val="24"/>
          <w:szCs w:val="24"/>
        </w:rPr>
        <w:t>.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74B05" w14:textId="77777777" w:rsidR="00AB3416" w:rsidRDefault="00AB3416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98DB6" w14:textId="65C4AB94" w:rsidR="00CD0ABD" w:rsidRPr="00186B7B" w:rsidRDefault="00CD0ABD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4B5E330B" w14:textId="0190C5FC" w:rsidR="00CD0ABD" w:rsidRDefault="00CB1CDB" w:rsidP="007636C8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stanje obveza na dan 30.0</w:t>
      </w:r>
      <w:r w:rsidR="00A901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6F4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iznosilo je </w:t>
      </w:r>
      <w:r w:rsidR="00B947BD">
        <w:rPr>
          <w:rFonts w:ascii="Times New Roman" w:hAnsi="Times New Roman" w:cs="Times New Roman"/>
          <w:sz w:val="24"/>
          <w:szCs w:val="24"/>
        </w:rPr>
        <w:t>813.930,51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1568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698"/>
        <w:gridCol w:w="2271"/>
        <w:gridCol w:w="2316"/>
        <w:gridCol w:w="2080"/>
      </w:tblGrid>
      <w:tr w:rsidR="00CB1CDB" w14:paraId="155EB0E1" w14:textId="2E93DA0B" w:rsidTr="00CB1CDB">
        <w:tc>
          <w:tcPr>
            <w:tcW w:w="1698" w:type="dxa"/>
          </w:tcPr>
          <w:p w14:paraId="77D9021D" w14:textId="77777777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32F98F" w14:textId="06AEE1B5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316" w:type="dxa"/>
          </w:tcPr>
          <w:p w14:paraId="4D9CD9DC" w14:textId="11A43A4B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6F4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080" w:type="dxa"/>
          </w:tcPr>
          <w:p w14:paraId="79209AD4" w14:textId="1AE0C967" w:rsidR="00CB1CDB" w:rsidRPr="009D7CA0" w:rsidRDefault="00586F43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B1CDB" w14:paraId="28647BB7" w14:textId="72E0B81D" w:rsidTr="00CB1CDB">
        <w:tc>
          <w:tcPr>
            <w:tcW w:w="1698" w:type="dxa"/>
          </w:tcPr>
          <w:p w14:paraId="6CB4670D" w14:textId="77777777" w:rsidR="00CB1CDB" w:rsidRDefault="00CB1CDB" w:rsidP="007636C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2271" w:type="dxa"/>
          </w:tcPr>
          <w:p w14:paraId="5FE24A38" w14:textId="630072B4" w:rsidR="00CB1CDB" w:rsidRDefault="003C1203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6" w:type="dxa"/>
          </w:tcPr>
          <w:p w14:paraId="074620C9" w14:textId="12B45FE7" w:rsidR="00CB1CDB" w:rsidRDefault="003C1203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962.650,64</w:t>
            </w:r>
          </w:p>
        </w:tc>
        <w:tc>
          <w:tcPr>
            <w:tcW w:w="2080" w:type="dxa"/>
          </w:tcPr>
          <w:p w14:paraId="32042F8A" w14:textId="2275C4C8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B1CDB" w14:paraId="2B0E5BC5" w14:textId="65A09679" w:rsidTr="00CB1CDB">
        <w:tc>
          <w:tcPr>
            <w:tcW w:w="1698" w:type="dxa"/>
          </w:tcPr>
          <w:p w14:paraId="31EAD3E7" w14:textId="77777777" w:rsidR="00CB1CDB" w:rsidRDefault="00CB1CDB" w:rsidP="007636C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271" w:type="dxa"/>
          </w:tcPr>
          <w:p w14:paraId="18D01625" w14:textId="535C8504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2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2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C120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16" w:type="dxa"/>
          </w:tcPr>
          <w:p w14:paraId="01EE3906" w14:textId="3B4A584A" w:rsidR="00CB1CDB" w:rsidRDefault="003C1203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99.067,54</w:t>
            </w:r>
          </w:p>
        </w:tc>
        <w:tc>
          <w:tcPr>
            <w:tcW w:w="2080" w:type="dxa"/>
          </w:tcPr>
          <w:p w14:paraId="5CB99BE3" w14:textId="6A19AC02" w:rsidR="00CB1CDB" w:rsidRDefault="003C1203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93,08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0E35E12" w14:textId="77777777" w:rsidR="00CD0ABD" w:rsidRPr="00F471E7" w:rsidRDefault="00CD0ABD" w:rsidP="007636C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4595BE5" w14:textId="1C0F1CD8" w:rsidR="00D65C0B" w:rsidRDefault="00CB1CD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stanje obveza </w:t>
      </w:r>
      <w:r w:rsidR="00107472">
        <w:rPr>
          <w:rFonts w:ascii="Times New Roman" w:hAnsi="Times New Roman" w:cs="Times New Roman"/>
          <w:sz w:val="24"/>
          <w:szCs w:val="24"/>
        </w:rPr>
        <w:t>na dan 30.06.</w:t>
      </w:r>
      <w:r w:rsidR="00586F43">
        <w:rPr>
          <w:rFonts w:ascii="Times New Roman" w:hAnsi="Times New Roman" w:cs="Times New Roman"/>
          <w:sz w:val="24"/>
          <w:szCs w:val="24"/>
        </w:rPr>
        <w:t>202</w:t>
      </w:r>
      <w:r w:rsidR="003C1203">
        <w:rPr>
          <w:rFonts w:ascii="Times New Roman" w:hAnsi="Times New Roman" w:cs="Times New Roman"/>
          <w:sz w:val="24"/>
          <w:szCs w:val="24"/>
        </w:rPr>
        <w:t>5</w:t>
      </w:r>
      <w:r w:rsidR="001074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A90182">
        <w:rPr>
          <w:rFonts w:ascii="Times New Roman" w:hAnsi="Times New Roman" w:cs="Times New Roman"/>
          <w:sz w:val="24"/>
          <w:szCs w:val="24"/>
        </w:rPr>
        <w:t>poveća</w:t>
      </w:r>
      <w:r>
        <w:rPr>
          <w:rFonts w:ascii="Times New Roman" w:hAnsi="Times New Roman" w:cs="Times New Roman"/>
          <w:sz w:val="24"/>
          <w:szCs w:val="24"/>
        </w:rPr>
        <w:t xml:space="preserve">no za </w:t>
      </w:r>
      <w:r w:rsidR="003C1203">
        <w:rPr>
          <w:rFonts w:ascii="Times New Roman" w:hAnsi="Times New Roman" w:cs="Times New Roman"/>
          <w:sz w:val="24"/>
          <w:szCs w:val="24"/>
        </w:rPr>
        <w:t>4</w:t>
      </w:r>
      <w:r w:rsidR="00A90182">
        <w:rPr>
          <w:rFonts w:ascii="Times New Roman" w:hAnsi="Times New Roman" w:cs="Times New Roman"/>
          <w:sz w:val="24"/>
          <w:szCs w:val="24"/>
        </w:rPr>
        <w:t>,2</w:t>
      </w:r>
      <w:r w:rsidR="003C12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7472">
        <w:rPr>
          <w:rFonts w:ascii="Times New Roman" w:hAnsi="Times New Roman" w:cs="Times New Roman"/>
          <w:sz w:val="24"/>
          <w:szCs w:val="24"/>
        </w:rPr>
        <w:t xml:space="preserve"> u odnosu na 31.12.</w:t>
      </w:r>
      <w:r w:rsidR="00586F43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, do</w:t>
      </w:r>
      <w:r w:rsidR="001568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su dospjele obveze </w:t>
      </w:r>
      <w:r w:rsidR="003C1203">
        <w:rPr>
          <w:rFonts w:ascii="Times New Roman" w:hAnsi="Times New Roman" w:cs="Times New Roman"/>
          <w:sz w:val="24"/>
          <w:szCs w:val="24"/>
        </w:rPr>
        <w:t>smanjen</w:t>
      </w:r>
      <w:r>
        <w:rPr>
          <w:rFonts w:ascii="Times New Roman" w:hAnsi="Times New Roman" w:cs="Times New Roman"/>
          <w:sz w:val="24"/>
          <w:szCs w:val="24"/>
        </w:rPr>
        <w:t xml:space="preserve">e za </w:t>
      </w:r>
      <w:r w:rsidR="003C1203">
        <w:rPr>
          <w:rFonts w:ascii="Times New Roman" w:hAnsi="Times New Roman" w:cs="Times New Roman"/>
          <w:sz w:val="24"/>
          <w:szCs w:val="24"/>
        </w:rPr>
        <w:t>6,</w:t>
      </w:r>
      <w:r w:rsidR="00A90182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%</w:t>
      </w:r>
      <w:r w:rsidR="003C1203">
        <w:rPr>
          <w:rFonts w:ascii="Times New Roman" w:hAnsi="Times New Roman" w:cs="Times New Roman"/>
          <w:sz w:val="24"/>
          <w:szCs w:val="24"/>
        </w:rPr>
        <w:t>.</w:t>
      </w:r>
      <w:r w:rsidR="00282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017AE" w14:textId="44432A7F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23223" w14:textId="380A470D" w:rsidR="00946E6E" w:rsidRDefault="00946E6E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48B7F" w14:textId="77777777" w:rsidR="00946E6E" w:rsidRDefault="00946E6E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25EBA" w14:textId="7DED9A80" w:rsidR="00142A94" w:rsidRPr="007071EF" w:rsidRDefault="00941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Voditelj Financijsko računovodstvene službe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71EF">
        <w:rPr>
          <w:rFonts w:ascii="Times New Roman" w:hAnsi="Times New Roman" w:cs="Times New Roman"/>
          <w:sz w:val="24"/>
          <w:szCs w:val="24"/>
        </w:rPr>
        <w:t>Dekanica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</w:p>
    <w:p w14:paraId="33E90786" w14:textId="4AFB37DC" w:rsidR="007977D8" w:rsidRPr="007071EF" w:rsidRDefault="00941E63" w:rsidP="006E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Tomislav Milat, dipl. oec.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71C1" w:rsidRPr="007071EF">
        <w:rPr>
          <w:rFonts w:ascii="Times New Roman" w:hAnsi="Times New Roman" w:cs="Times New Roman"/>
          <w:sz w:val="24"/>
          <w:szCs w:val="24"/>
        </w:rPr>
        <w:t>Prof. d</w:t>
      </w:r>
      <w:r w:rsidR="00142A94" w:rsidRPr="007071EF">
        <w:rPr>
          <w:rFonts w:ascii="Times New Roman" w:hAnsi="Times New Roman" w:cs="Times New Roman"/>
          <w:sz w:val="24"/>
          <w:szCs w:val="24"/>
        </w:rPr>
        <w:t>r</w:t>
      </w:r>
      <w:r w:rsidR="00E671C1" w:rsidRPr="007071EF">
        <w:rPr>
          <w:rFonts w:ascii="Times New Roman" w:hAnsi="Times New Roman" w:cs="Times New Roman"/>
          <w:sz w:val="24"/>
          <w:szCs w:val="24"/>
        </w:rPr>
        <w:t>.</w:t>
      </w:r>
      <w:r w:rsidR="00142A94" w:rsidRPr="007071EF">
        <w:rPr>
          <w:rFonts w:ascii="Times New Roman" w:hAnsi="Times New Roman" w:cs="Times New Roman"/>
          <w:sz w:val="24"/>
          <w:szCs w:val="24"/>
        </w:rPr>
        <w:t xml:space="preserve"> sc. </w:t>
      </w:r>
      <w:r>
        <w:rPr>
          <w:rFonts w:ascii="Times New Roman" w:hAnsi="Times New Roman" w:cs="Times New Roman"/>
          <w:sz w:val="24"/>
          <w:szCs w:val="24"/>
        </w:rPr>
        <w:t>Ina Reić Ercegovac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</w:p>
    <w:sectPr w:rsidR="007977D8" w:rsidRPr="007071EF" w:rsidSect="00946E6E">
      <w:footerReference w:type="default" r:id="rId23"/>
      <w:pgSz w:w="11906" w:h="16838"/>
      <w:pgMar w:top="1418" w:right="991" w:bottom="1418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8376" w14:textId="77777777" w:rsidR="00D81F98" w:rsidRDefault="00D81F98">
      <w:pPr>
        <w:spacing w:after="0" w:line="240" w:lineRule="auto"/>
      </w:pPr>
      <w:r>
        <w:separator/>
      </w:r>
    </w:p>
  </w:endnote>
  <w:endnote w:type="continuationSeparator" w:id="0">
    <w:p w14:paraId="6BD277C9" w14:textId="77777777" w:rsidR="00D81F98" w:rsidRDefault="00D8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71C1"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540A" w14:textId="77777777" w:rsidR="00D81F98" w:rsidRDefault="00D81F98">
      <w:pPr>
        <w:spacing w:after="0" w:line="240" w:lineRule="auto"/>
      </w:pPr>
      <w:r>
        <w:separator/>
      </w:r>
    </w:p>
  </w:footnote>
  <w:footnote w:type="continuationSeparator" w:id="0">
    <w:p w14:paraId="61101D7A" w14:textId="77777777" w:rsidR="00D81F98" w:rsidRDefault="00D81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554"/>
    <w:multiLevelType w:val="hybridMultilevel"/>
    <w:tmpl w:val="E668AC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164C7A"/>
    <w:multiLevelType w:val="hybridMultilevel"/>
    <w:tmpl w:val="83C2219E"/>
    <w:lvl w:ilvl="0" w:tplc="EB2C91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0EFB"/>
    <w:multiLevelType w:val="hybridMultilevel"/>
    <w:tmpl w:val="DE423BCA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AE7844"/>
    <w:multiLevelType w:val="multilevel"/>
    <w:tmpl w:val="ACC809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9346FE1"/>
    <w:multiLevelType w:val="hybridMultilevel"/>
    <w:tmpl w:val="11B2552E"/>
    <w:lvl w:ilvl="0" w:tplc="EA2AE11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2A6561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E7AB2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73694"/>
    <w:multiLevelType w:val="hybridMultilevel"/>
    <w:tmpl w:val="28247476"/>
    <w:lvl w:ilvl="0" w:tplc="EA2AE11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4A46A5"/>
    <w:multiLevelType w:val="hybridMultilevel"/>
    <w:tmpl w:val="FA3462F4"/>
    <w:lvl w:ilvl="0" w:tplc="1D303EA6">
      <w:start w:val="11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65004D2"/>
    <w:multiLevelType w:val="hybridMultilevel"/>
    <w:tmpl w:val="BBECCF32"/>
    <w:lvl w:ilvl="0" w:tplc="46EEA72C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5219A3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F865A5D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35"/>
  </w:num>
  <w:num w:numId="3">
    <w:abstractNumId w:val="31"/>
  </w:num>
  <w:num w:numId="4">
    <w:abstractNumId w:val="30"/>
  </w:num>
  <w:num w:numId="5">
    <w:abstractNumId w:val="9"/>
  </w:num>
  <w:num w:numId="6">
    <w:abstractNumId w:val="15"/>
  </w:num>
  <w:num w:numId="7">
    <w:abstractNumId w:val="28"/>
  </w:num>
  <w:num w:numId="8">
    <w:abstractNumId w:val="32"/>
  </w:num>
  <w:num w:numId="9">
    <w:abstractNumId w:val="18"/>
  </w:num>
  <w:num w:numId="10">
    <w:abstractNumId w:val="20"/>
  </w:num>
  <w:num w:numId="11">
    <w:abstractNumId w:val="4"/>
  </w:num>
  <w:num w:numId="12">
    <w:abstractNumId w:val="13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14"/>
  </w:num>
  <w:num w:numId="18">
    <w:abstractNumId w:val="3"/>
  </w:num>
  <w:num w:numId="19">
    <w:abstractNumId w:val="33"/>
  </w:num>
  <w:num w:numId="20">
    <w:abstractNumId w:val="24"/>
  </w:num>
  <w:num w:numId="21">
    <w:abstractNumId w:val="8"/>
  </w:num>
  <w:num w:numId="22">
    <w:abstractNumId w:val="16"/>
  </w:num>
  <w:num w:numId="23">
    <w:abstractNumId w:val="6"/>
  </w:num>
  <w:num w:numId="24">
    <w:abstractNumId w:val="0"/>
  </w:num>
  <w:num w:numId="25">
    <w:abstractNumId w:val="1"/>
  </w:num>
  <w:num w:numId="26">
    <w:abstractNumId w:val="11"/>
  </w:num>
  <w:num w:numId="27">
    <w:abstractNumId w:val="22"/>
  </w:num>
  <w:num w:numId="28">
    <w:abstractNumId w:val="10"/>
  </w:num>
  <w:num w:numId="29">
    <w:abstractNumId w:val="26"/>
  </w:num>
  <w:num w:numId="30">
    <w:abstractNumId w:val="2"/>
  </w:num>
  <w:num w:numId="31">
    <w:abstractNumId w:val="17"/>
  </w:num>
  <w:num w:numId="32">
    <w:abstractNumId w:val="12"/>
  </w:num>
  <w:num w:numId="33">
    <w:abstractNumId w:val="25"/>
  </w:num>
  <w:num w:numId="34">
    <w:abstractNumId w:val="27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1085A"/>
    <w:rsid w:val="00014BEE"/>
    <w:rsid w:val="00042F6C"/>
    <w:rsid w:val="000435C8"/>
    <w:rsid w:val="000505CB"/>
    <w:rsid w:val="00077711"/>
    <w:rsid w:val="00090946"/>
    <w:rsid w:val="0009110E"/>
    <w:rsid w:val="00092C5A"/>
    <w:rsid w:val="000A4AC9"/>
    <w:rsid w:val="000B3760"/>
    <w:rsid w:val="000B6C4E"/>
    <w:rsid w:val="000C4B80"/>
    <w:rsid w:val="000C5E94"/>
    <w:rsid w:val="000C674E"/>
    <w:rsid w:val="000C7E7C"/>
    <w:rsid w:val="000F5D9E"/>
    <w:rsid w:val="001058CE"/>
    <w:rsid w:val="00107472"/>
    <w:rsid w:val="00107BED"/>
    <w:rsid w:val="00113195"/>
    <w:rsid w:val="00135F8B"/>
    <w:rsid w:val="0014178E"/>
    <w:rsid w:val="00142A94"/>
    <w:rsid w:val="00144EBE"/>
    <w:rsid w:val="001462D6"/>
    <w:rsid w:val="00150D1E"/>
    <w:rsid w:val="0015687A"/>
    <w:rsid w:val="00171D6C"/>
    <w:rsid w:val="001745C4"/>
    <w:rsid w:val="001A0ABF"/>
    <w:rsid w:val="001A5ACF"/>
    <w:rsid w:val="001B1764"/>
    <w:rsid w:val="001D1532"/>
    <w:rsid w:val="001D7A64"/>
    <w:rsid w:val="001E0D9C"/>
    <w:rsid w:val="001E3B04"/>
    <w:rsid w:val="001F401C"/>
    <w:rsid w:val="001F421A"/>
    <w:rsid w:val="001F56E5"/>
    <w:rsid w:val="00215F47"/>
    <w:rsid w:val="00217084"/>
    <w:rsid w:val="00226D88"/>
    <w:rsid w:val="0023458F"/>
    <w:rsid w:val="00246B38"/>
    <w:rsid w:val="00252DC8"/>
    <w:rsid w:val="00265B05"/>
    <w:rsid w:val="0027023B"/>
    <w:rsid w:val="0027298D"/>
    <w:rsid w:val="00282009"/>
    <w:rsid w:val="00292E57"/>
    <w:rsid w:val="002975D2"/>
    <w:rsid w:val="002A5390"/>
    <w:rsid w:val="002B6E22"/>
    <w:rsid w:val="002C53A9"/>
    <w:rsid w:val="002E044D"/>
    <w:rsid w:val="002E2281"/>
    <w:rsid w:val="002E4CF1"/>
    <w:rsid w:val="002E6262"/>
    <w:rsid w:val="002F03BA"/>
    <w:rsid w:val="002F31F7"/>
    <w:rsid w:val="002F38B5"/>
    <w:rsid w:val="003073C9"/>
    <w:rsid w:val="00333F84"/>
    <w:rsid w:val="0033486D"/>
    <w:rsid w:val="0034603A"/>
    <w:rsid w:val="00352AA6"/>
    <w:rsid w:val="003534E0"/>
    <w:rsid w:val="00361FB2"/>
    <w:rsid w:val="003701F2"/>
    <w:rsid w:val="003747F7"/>
    <w:rsid w:val="00375AAB"/>
    <w:rsid w:val="00384FE0"/>
    <w:rsid w:val="00385542"/>
    <w:rsid w:val="00385BCF"/>
    <w:rsid w:val="00387258"/>
    <w:rsid w:val="003920AD"/>
    <w:rsid w:val="003A34C5"/>
    <w:rsid w:val="003A681D"/>
    <w:rsid w:val="003A78CE"/>
    <w:rsid w:val="003B2769"/>
    <w:rsid w:val="003C0C4C"/>
    <w:rsid w:val="003C1203"/>
    <w:rsid w:val="003C7A93"/>
    <w:rsid w:val="003D749E"/>
    <w:rsid w:val="003E549D"/>
    <w:rsid w:val="003F6547"/>
    <w:rsid w:val="003F7B7D"/>
    <w:rsid w:val="00425A25"/>
    <w:rsid w:val="00435E98"/>
    <w:rsid w:val="00450A37"/>
    <w:rsid w:val="00452BF2"/>
    <w:rsid w:val="004614C3"/>
    <w:rsid w:val="00477523"/>
    <w:rsid w:val="0047760C"/>
    <w:rsid w:val="004852B7"/>
    <w:rsid w:val="00496D4F"/>
    <w:rsid w:val="004A4A79"/>
    <w:rsid w:val="004B7924"/>
    <w:rsid w:val="004C6EA5"/>
    <w:rsid w:val="004E2655"/>
    <w:rsid w:val="004E7ACB"/>
    <w:rsid w:val="004F16CE"/>
    <w:rsid w:val="004F273E"/>
    <w:rsid w:val="00510118"/>
    <w:rsid w:val="00527B69"/>
    <w:rsid w:val="00540C50"/>
    <w:rsid w:val="00542451"/>
    <w:rsid w:val="00556275"/>
    <w:rsid w:val="00563FA5"/>
    <w:rsid w:val="005725B0"/>
    <w:rsid w:val="0057330E"/>
    <w:rsid w:val="005779F6"/>
    <w:rsid w:val="00586F43"/>
    <w:rsid w:val="00590450"/>
    <w:rsid w:val="00590B92"/>
    <w:rsid w:val="005951E9"/>
    <w:rsid w:val="005A59C5"/>
    <w:rsid w:val="005C3F4F"/>
    <w:rsid w:val="005D250D"/>
    <w:rsid w:val="005D53BE"/>
    <w:rsid w:val="005E0C48"/>
    <w:rsid w:val="005E174B"/>
    <w:rsid w:val="005F6580"/>
    <w:rsid w:val="0061713C"/>
    <w:rsid w:val="00617F2B"/>
    <w:rsid w:val="00635E41"/>
    <w:rsid w:val="00637C10"/>
    <w:rsid w:val="006461E3"/>
    <w:rsid w:val="00662EDC"/>
    <w:rsid w:val="00682838"/>
    <w:rsid w:val="0068583E"/>
    <w:rsid w:val="006932B7"/>
    <w:rsid w:val="006B1033"/>
    <w:rsid w:val="006B1A2C"/>
    <w:rsid w:val="006C646B"/>
    <w:rsid w:val="006D0CC5"/>
    <w:rsid w:val="006E2076"/>
    <w:rsid w:val="006E217A"/>
    <w:rsid w:val="007071EF"/>
    <w:rsid w:val="00727BDF"/>
    <w:rsid w:val="007323DE"/>
    <w:rsid w:val="007360A7"/>
    <w:rsid w:val="00746EF3"/>
    <w:rsid w:val="007534E6"/>
    <w:rsid w:val="007636C8"/>
    <w:rsid w:val="00766D39"/>
    <w:rsid w:val="00776C19"/>
    <w:rsid w:val="00777837"/>
    <w:rsid w:val="007815CE"/>
    <w:rsid w:val="00794949"/>
    <w:rsid w:val="007955BB"/>
    <w:rsid w:val="007977D8"/>
    <w:rsid w:val="007A18F6"/>
    <w:rsid w:val="007B4333"/>
    <w:rsid w:val="007B4962"/>
    <w:rsid w:val="007B6536"/>
    <w:rsid w:val="007C0912"/>
    <w:rsid w:val="007D5392"/>
    <w:rsid w:val="007D7887"/>
    <w:rsid w:val="007F4191"/>
    <w:rsid w:val="00813E8C"/>
    <w:rsid w:val="008155E4"/>
    <w:rsid w:val="008303E5"/>
    <w:rsid w:val="00841002"/>
    <w:rsid w:val="008419F5"/>
    <w:rsid w:val="00855E5B"/>
    <w:rsid w:val="0086113D"/>
    <w:rsid w:val="00862028"/>
    <w:rsid w:val="008705B2"/>
    <w:rsid w:val="00873AFA"/>
    <w:rsid w:val="00880A67"/>
    <w:rsid w:val="00881C5A"/>
    <w:rsid w:val="00883997"/>
    <w:rsid w:val="008A71AD"/>
    <w:rsid w:val="008B75B3"/>
    <w:rsid w:val="008C08DC"/>
    <w:rsid w:val="008D04E5"/>
    <w:rsid w:val="008F3E2F"/>
    <w:rsid w:val="00901235"/>
    <w:rsid w:val="009056DC"/>
    <w:rsid w:val="0091157B"/>
    <w:rsid w:val="009137FC"/>
    <w:rsid w:val="0091624C"/>
    <w:rsid w:val="009276A0"/>
    <w:rsid w:val="009303DE"/>
    <w:rsid w:val="00931835"/>
    <w:rsid w:val="00941E63"/>
    <w:rsid w:val="00946E6E"/>
    <w:rsid w:val="00957939"/>
    <w:rsid w:val="00957A7D"/>
    <w:rsid w:val="00962AD1"/>
    <w:rsid w:val="00966A05"/>
    <w:rsid w:val="009822A9"/>
    <w:rsid w:val="00990B60"/>
    <w:rsid w:val="00996EB9"/>
    <w:rsid w:val="00997865"/>
    <w:rsid w:val="009C0A54"/>
    <w:rsid w:val="009C2D93"/>
    <w:rsid w:val="009D38D0"/>
    <w:rsid w:val="009E2EB2"/>
    <w:rsid w:val="009E32BC"/>
    <w:rsid w:val="009E777F"/>
    <w:rsid w:val="009F6A20"/>
    <w:rsid w:val="00A01A18"/>
    <w:rsid w:val="00A05E83"/>
    <w:rsid w:val="00A06FDC"/>
    <w:rsid w:val="00A11C17"/>
    <w:rsid w:val="00A25D07"/>
    <w:rsid w:val="00A714C3"/>
    <w:rsid w:val="00A90182"/>
    <w:rsid w:val="00A95996"/>
    <w:rsid w:val="00AB3416"/>
    <w:rsid w:val="00AB7EC3"/>
    <w:rsid w:val="00AD1833"/>
    <w:rsid w:val="00AE0EE4"/>
    <w:rsid w:val="00AE1029"/>
    <w:rsid w:val="00AE2E22"/>
    <w:rsid w:val="00AE3EEB"/>
    <w:rsid w:val="00B11920"/>
    <w:rsid w:val="00B21237"/>
    <w:rsid w:val="00B23FB6"/>
    <w:rsid w:val="00B4051E"/>
    <w:rsid w:val="00B72A8F"/>
    <w:rsid w:val="00B831E6"/>
    <w:rsid w:val="00B874C4"/>
    <w:rsid w:val="00B9199E"/>
    <w:rsid w:val="00B92E9B"/>
    <w:rsid w:val="00B938AD"/>
    <w:rsid w:val="00B947BD"/>
    <w:rsid w:val="00B976FF"/>
    <w:rsid w:val="00BA0B0A"/>
    <w:rsid w:val="00BA2744"/>
    <w:rsid w:val="00BA6DCA"/>
    <w:rsid w:val="00BB09C4"/>
    <w:rsid w:val="00BC40AF"/>
    <w:rsid w:val="00BD50CB"/>
    <w:rsid w:val="00BE5B33"/>
    <w:rsid w:val="00BF04A1"/>
    <w:rsid w:val="00C06D71"/>
    <w:rsid w:val="00C21614"/>
    <w:rsid w:val="00C26008"/>
    <w:rsid w:val="00C36D16"/>
    <w:rsid w:val="00C37170"/>
    <w:rsid w:val="00C61C0E"/>
    <w:rsid w:val="00C66157"/>
    <w:rsid w:val="00C715FB"/>
    <w:rsid w:val="00C72764"/>
    <w:rsid w:val="00C80F84"/>
    <w:rsid w:val="00C81B40"/>
    <w:rsid w:val="00C81F54"/>
    <w:rsid w:val="00C912EF"/>
    <w:rsid w:val="00CA04D0"/>
    <w:rsid w:val="00CB1CDB"/>
    <w:rsid w:val="00CD0ABD"/>
    <w:rsid w:val="00CD4530"/>
    <w:rsid w:val="00CF1073"/>
    <w:rsid w:val="00CF5BC8"/>
    <w:rsid w:val="00D07AFD"/>
    <w:rsid w:val="00D07C36"/>
    <w:rsid w:val="00D17E70"/>
    <w:rsid w:val="00D23446"/>
    <w:rsid w:val="00D42B83"/>
    <w:rsid w:val="00D43751"/>
    <w:rsid w:val="00D455E6"/>
    <w:rsid w:val="00D47453"/>
    <w:rsid w:val="00D4797B"/>
    <w:rsid w:val="00D508B7"/>
    <w:rsid w:val="00D540B4"/>
    <w:rsid w:val="00D54267"/>
    <w:rsid w:val="00D6098B"/>
    <w:rsid w:val="00D629AD"/>
    <w:rsid w:val="00D640A1"/>
    <w:rsid w:val="00D65C0B"/>
    <w:rsid w:val="00D65CAA"/>
    <w:rsid w:val="00D7086D"/>
    <w:rsid w:val="00D74E1C"/>
    <w:rsid w:val="00D814F3"/>
    <w:rsid w:val="00D81F98"/>
    <w:rsid w:val="00D92E9D"/>
    <w:rsid w:val="00DB5F48"/>
    <w:rsid w:val="00DC1570"/>
    <w:rsid w:val="00DC3F9B"/>
    <w:rsid w:val="00DC4817"/>
    <w:rsid w:val="00DD1A67"/>
    <w:rsid w:val="00DE079F"/>
    <w:rsid w:val="00DE5702"/>
    <w:rsid w:val="00DE5CDC"/>
    <w:rsid w:val="00E04042"/>
    <w:rsid w:val="00E13236"/>
    <w:rsid w:val="00E17F69"/>
    <w:rsid w:val="00E25602"/>
    <w:rsid w:val="00E25DE4"/>
    <w:rsid w:val="00E26A34"/>
    <w:rsid w:val="00E32E60"/>
    <w:rsid w:val="00E400C7"/>
    <w:rsid w:val="00E40162"/>
    <w:rsid w:val="00E57E13"/>
    <w:rsid w:val="00E6010A"/>
    <w:rsid w:val="00E671C1"/>
    <w:rsid w:val="00E7460A"/>
    <w:rsid w:val="00E819E8"/>
    <w:rsid w:val="00E92C09"/>
    <w:rsid w:val="00E9535E"/>
    <w:rsid w:val="00E97F6E"/>
    <w:rsid w:val="00EA299D"/>
    <w:rsid w:val="00EA3982"/>
    <w:rsid w:val="00EC30C3"/>
    <w:rsid w:val="00EC7E8F"/>
    <w:rsid w:val="00ED0335"/>
    <w:rsid w:val="00ED03A3"/>
    <w:rsid w:val="00EE0F3F"/>
    <w:rsid w:val="00EE768B"/>
    <w:rsid w:val="00F00448"/>
    <w:rsid w:val="00F01197"/>
    <w:rsid w:val="00F123C4"/>
    <w:rsid w:val="00F241AD"/>
    <w:rsid w:val="00F26397"/>
    <w:rsid w:val="00F27B2F"/>
    <w:rsid w:val="00F30403"/>
    <w:rsid w:val="00F4100E"/>
    <w:rsid w:val="00F42235"/>
    <w:rsid w:val="00F42EC5"/>
    <w:rsid w:val="00F47CE0"/>
    <w:rsid w:val="00F57D50"/>
    <w:rsid w:val="00F617FB"/>
    <w:rsid w:val="00F63C95"/>
    <w:rsid w:val="00F65EB7"/>
    <w:rsid w:val="00F66FB2"/>
    <w:rsid w:val="00F75EDD"/>
    <w:rsid w:val="00F8788C"/>
    <w:rsid w:val="00F9442E"/>
    <w:rsid w:val="00F95C23"/>
    <w:rsid w:val="00FA6BA8"/>
    <w:rsid w:val="00F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fst.hr/odsjeci/povijest" TargetMode="External"/><Relationship Id="rId18" Type="http://schemas.openxmlformats.org/officeDocument/2006/relationships/hyperlink" Target="http://www.ffst.hr/odsjeci/predskolski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ffst.hr/centri/centar_za_savjetovanj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fst.hr/odsjeci/pu" TargetMode="External"/><Relationship Id="rId17" Type="http://schemas.openxmlformats.org/officeDocument/2006/relationships/hyperlink" Target="http://www.ffst.hr/odsjeci/uciteljsk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st.hr/odsjeci/pedagogija" TargetMode="External"/><Relationship Id="rId20" Type="http://schemas.openxmlformats.org/officeDocument/2006/relationships/hyperlink" Target="http://www.ffst.hr/centri/centar_za_hrvatske_studij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st.hr/odsjeci/tji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ffst.hr/odsjeci/sociologij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fst.hr/odsjeci/ejik" TargetMode="External"/><Relationship Id="rId19" Type="http://schemas.openxmlformats.org/officeDocument/2006/relationships/hyperlink" Target="http://www.ffst.hr/centri/cir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fst.hr/odsjeci/hjik" TargetMode="External"/><Relationship Id="rId14" Type="http://schemas.openxmlformats.org/officeDocument/2006/relationships/hyperlink" Target="http://www.ffst.hr/odsjeci/filozofija" TargetMode="External"/><Relationship Id="rId22" Type="http://schemas.openxmlformats.org/officeDocument/2006/relationships/hyperlink" Target="http://www.ffst.hr/centri/centar_za_integrativnu_bio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E5B0EA-003B-4993-8B9B-29B0062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21</cp:revision>
  <cp:lastPrinted>2022-10-06T09:44:00Z</cp:lastPrinted>
  <dcterms:created xsi:type="dcterms:W3CDTF">2025-10-31T07:26:00Z</dcterms:created>
  <dcterms:modified xsi:type="dcterms:W3CDTF">2025-11-07T13:02:00Z</dcterms:modified>
</cp:coreProperties>
</file>